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5AEA" w:rsidRDefault="00145AEA" w:rsidP="00145AEA">
      <w:pPr>
        <w:pStyle w:val="3GPPHeader"/>
        <w:tabs>
          <w:tab w:val="clear" w:pos="1800"/>
          <w:tab w:val="left" w:pos="1580"/>
        </w:tabs>
        <w:snapToGrid w:val="0"/>
        <w:ind w:leftChars="10" w:left="20"/>
        <w:rPr>
          <w:rFonts w:cs="Arial"/>
          <w:bCs/>
          <w:kern w:val="0"/>
          <w:sz w:val="22"/>
        </w:rPr>
      </w:pPr>
      <w:bookmarkStart w:id="0" w:name="OLE_LINK1"/>
      <w:bookmarkStart w:id="1" w:name="OLE_LINK2"/>
      <w:r>
        <w:rPr>
          <w:rFonts w:cs="Arial"/>
          <w:sz w:val="22"/>
        </w:rPr>
        <w:t>3GPP TSG RAN WG1 #1</w:t>
      </w:r>
      <w:r>
        <w:rPr>
          <w:rFonts w:cs="Arial" w:hint="eastAsia"/>
          <w:sz w:val="22"/>
        </w:rPr>
        <w:t>1</w:t>
      </w:r>
      <w:r>
        <w:rPr>
          <w:rFonts w:cs="Arial"/>
          <w:sz w:val="22"/>
        </w:rPr>
        <w:t>4</w:t>
      </w:r>
      <w:r w:rsidR="00056CDC">
        <w:rPr>
          <w:rFonts w:cs="Arial"/>
          <w:sz w:val="22"/>
        </w:rPr>
        <w:t xml:space="preserve"> </w:t>
      </w:r>
      <w:r>
        <w:rPr>
          <w:rFonts w:cs="Arial"/>
          <w:sz w:val="22"/>
        </w:rPr>
        <w:t>bis</w:t>
      </w:r>
      <w:r>
        <w:rPr>
          <w:rFonts w:cs="Arial"/>
          <w:sz w:val="22"/>
        </w:rPr>
        <w:tab/>
      </w:r>
      <w:r>
        <w:rPr>
          <w:rFonts w:eastAsia="Calibri" w:cs="Arial"/>
          <w:kern w:val="0"/>
          <w:sz w:val="22"/>
          <w:lang w:eastAsia="en-US"/>
        </w:rPr>
        <w:t>R1-</w:t>
      </w:r>
      <w:r w:rsidR="00F66B22">
        <w:rPr>
          <w:rFonts w:cs="Arial"/>
          <w:kern w:val="0"/>
          <w:sz w:val="22"/>
        </w:rPr>
        <w:t>2309157</w:t>
      </w:r>
    </w:p>
    <w:p w:rsidR="00145AEA" w:rsidRDefault="00145AEA" w:rsidP="00145AEA">
      <w:pPr>
        <w:pStyle w:val="3GPPHeader"/>
        <w:snapToGrid w:val="0"/>
        <w:ind w:leftChars="10" w:left="20"/>
        <w:rPr>
          <w:rFonts w:eastAsia="MS Mincho" w:cs="Arial"/>
          <w:bCs/>
          <w:kern w:val="0"/>
          <w:sz w:val="22"/>
          <w:lang w:eastAsia="ja-JP"/>
        </w:rPr>
      </w:pPr>
      <w:r>
        <w:rPr>
          <w:rFonts w:eastAsia="MS Mincho" w:cs="Arial"/>
          <w:bCs/>
          <w:kern w:val="0"/>
          <w:sz w:val="22"/>
          <w:lang w:eastAsia="ja-JP"/>
        </w:rPr>
        <w:t>Xiamen, China, October 9</w:t>
      </w:r>
      <w:r w:rsidRPr="00853143">
        <w:rPr>
          <w:rFonts w:eastAsia="MS Mincho" w:cs="Arial"/>
          <w:bCs/>
          <w:kern w:val="0"/>
          <w:sz w:val="22"/>
          <w:vertAlign w:val="superscript"/>
          <w:lang w:eastAsia="ja-JP"/>
        </w:rPr>
        <w:t>t</w:t>
      </w:r>
      <w:r>
        <w:rPr>
          <w:rFonts w:eastAsia="MS Mincho" w:cs="Arial"/>
          <w:bCs/>
          <w:kern w:val="0"/>
          <w:sz w:val="22"/>
          <w:vertAlign w:val="superscript"/>
          <w:lang w:eastAsia="ja-JP"/>
        </w:rPr>
        <w:t>h</w:t>
      </w:r>
      <w:r>
        <w:rPr>
          <w:rFonts w:eastAsia="MS Mincho" w:cs="Arial"/>
          <w:bCs/>
          <w:kern w:val="0"/>
          <w:sz w:val="22"/>
          <w:lang w:eastAsia="ja-JP"/>
        </w:rPr>
        <w:t xml:space="preserve"> – October 13</w:t>
      </w:r>
      <w:r>
        <w:rPr>
          <w:rFonts w:eastAsia="MS Mincho" w:cs="Arial"/>
          <w:bCs/>
          <w:kern w:val="0"/>
          <w:sz w:val="22"/>
          <w:vertAlign w:val="superscript"/>
          <w:lang w:eastAsia="ja-JP"/>
        </w:rPr>
        <w:t>th</w:t>
      </w:r>
      <w:r>
        <w:rPr>
          <w:rFonts w:eastAsia="MS Mincho" w:cs="Arial"/>
          <w:bCs/>
          <w:kern w:val="0"/>
          <w:sz w:val="22"/>
          <w:lang w:eastAsia="ja-JP"/>
        </w:rPr>
        <w:t>, 2023</w:t>
      </w:r>
    </w:p>
    <w:p w:rsidR="009E672F" w:rsidRPr="00145AEA" w:rsidRDefault="009E672F">
      <w:pPr>
        <w:pStyle w:val="3GPPHeader"/>
        <w:tabs>
          <w:tab w:val="clear" w:pos="1800"/>
          <w:tab w:val="left" w:pos="1580"/>
        </w:tabs>
        <w:snapToGrid w:val="0"/>
        <w:ind w:left="0"/>
        <w:rPr>
          <w:rFonts w:cs="Arial"/>
          <w:bCs/>
        </w:rPr>
      </w:pPr>
    </w:p>
    <w:p w:rsidR="009E672F" w:rsidRDefault="00B141A8">
      <w:pPr>
        <w:pStyle w:val="3GPPHeader"/>
        <w:tabs>
          <w:tab w:val="clear" w:pos="1800"/>
          <w:tab w:val="left" w:pos="1580"/>
        </w:tabs>
        <w:snapToGrid w:val="0"/>
        <w:ind w:left="0"/>
        <w:rPr>
          <w:rFonts w:cs="Arial"/>
          <w:sz w:val="22"/>
        </w:rPr>
      </w:pPr>
      <w:r>
        <w:rPr>
          <w:rFonts w:cs="Arial"/>
          <w:sz w:val="22"/>
        </w:rPr>
        <w:t>Source:</w:t>
      </w:r>
      <w:r>
        <w:rPr>
          <w:rFonts w:cs="Arial"/>
          <w:sz w:val="22"/>
        </w:rPr>
        <w:tab/>
        <w:t>ZTE</w:t>
      </w:r>
    </w:p>
    <w:p w:rsidR="009E672F" w:rsidRDefault="00B141A8">
      <w:pPr>
        <w:pStyle w:val="3GPPHeader"/>
        <w:tabs>
          <w:tab w:val="clear" w:pos="1800"/>
          <w:tab w:val="left" w:pos="1580"/>
        </w:tabs>
        <w:snapToGrid w:val="0"/>
        <w:ind w:left="0"/>
        <w:rPr>
          <w:rFonts w:cs="Arial"/>
          <w:sz w:val="22"/>
        </w:rPr>
      </w:pPr>
      <w:r>
        <w:rPr>
          <w:rFonts w:cs="Arial"/>
          <w:sz w:val="22"/>
        </w:rPr>
        <w:t>Title:</w:t>
      </w:r>
      <w:r>
        <w:rPr>
          <w:rFonts w:cs="Arial"/>
          <w:sz w:val="22"/>
        </w:rPr>
        <w:tab/>
        <w:t xml:space="preserve">Discussion on </w:t>
      </w:r>
      <w:r>
        <w:rPr>
          <w:rFonts w:cs="Arial" w:hint="eastAsia"/>
          <w:sz w:val="22"/>
        </w:rPr>
        <w:t>UE feature</w:t>
      </w:r>
      <w:r w:rsidR="00056CDC">
        <w:rPr>
          <w:rFonts w:cs="Arial" w:hint="eastAsia"/>
          <w:sz w:val="22"/>
        </w:rPr>
        <w:t>s</w:t>
      </w:r>
      <w:r>
        <w:rPr>
          <w:rFonts w:cs="Arial" w:hint="eastAsia"/>
          <w:sz w:val="22"/>
        </w:rPr>
        <w:t xml:space="preserve"> for </w:t>
      </w:r>
      <w:r>
        <w:rPr>
          <w:rFonts w:cs="Arial"/>
          <w:sz w:val="22"/>
        </w:rPr>
        <w:t>IoT-NTN</w:t>
      </w:r>
    </w:p>
    <w:p w:rsidR="009E672F" w:rsidRDefault="00B141A8">
      <w:pPr>
        <w:pStyle w:val="3GPPHeader"/>
        <w:tabs>
          <w:tab w:val="clear" w:pos="1800"/>
          <w:tab w:val="left" w:pos="1580"/>
        </w:tabs>
        <w:snapToGrid w:val="0"/>
        <w:ind w:left="0"/>
        <w:rPr>
          <w:rFonts w:cs="Arial"/>
          <w:sz w:val="22"/>
        </w:rPr>
      </w:pPr>
      <w:r>
        <w:rPr>
          <w:rFonts w:cs="Arial"/>
          <w:sz w:val="22"/>
        </w:rPr>
        <w:t>Agenda Item:</w:t>
      </w:r>
      <w:r>
        <w:rPr>
          <w:rFonts w:cs="Arial"/>
          <w:sz w:val="22"/>
        </w:rPr>
        <w:tab/>
      </w:r>
      <w:r w:rsidR="00145AEA">
        <w:rPr>
          <w:rFonts w:cs="Arial"/>
          <w:sz w:val="22"/>
        </w:rPr>
        <w:t>8</w:t>
      </w:r>
      <w:r>
        <w:rPr>
          <w:rFonts w:cs="Arial" w:hint="eastAsia"/>
          <w:sz w:val="22"/>
        </w:rPr>
        <w:t>.1</w:t>
      </w:r>
      <w:r>
        <w:rPr>
          <w:rFonts w:cs="Arial"/>
          <w:sz w:val="22"/>
        </w:rPr>
        <w:t>6</w:t>
      </w:r>
      <w:r>
        <w:rPr>
          <w:rFonts w:cs="Arial" w:hint="eastAsia"/>
          <w:sz w:val="22"/>
        </w:rPr>
        <w:t>.</w:t>
      </w:r>
      <w:r>
        <w:rPr>
          <w:rFonts w:cs="Arial"/>
          <w:sz w:val="22"/>
        </w:rPr>
        <w:t>1</w:t>
      </w:r>
      <w:r w:rsidR="00145AEA">
        <w:rPr>
          <w:rFonts w:cs="Arial"/>
          <w:sz w:val="22"/>
        </w:rPr>
        <w:t>3</w:t>
      </w:r>
    </w:p>
    <w:p w:rsidR="009E672F" w:rsidRDefault="00B141A8">
      <w:pPr>
        <w:pBdr>
          <w:bottom w:val="single" w:sz="6" w:space="1" w:color="auto"/>
        </w:pBdr>
        <w:snapToGrid w:val="0"/>
        <w:ind w:left="0"/>
        <w:rPr>
          <w:rFonts w:ascii="Arial" w:hAnsi="Arial" w:cs="Arial"/>
          <w:b/>
        </w:rPr>
      </w:pPr>
      <w:r>
        <w:rPr>
          <w:rFonts w:ascii="Arial" w:hAnsi="Arial" w:cs="Arial"/>
          <w:b/>
        </w:rPr>
        <w:t>Document for:    Discussion</w:t>
      </w:r>
    </w:p>
    <w:p w:rsidR="009E672F" w:rsidRDefault="00B141A8">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rsidR="009E672F" w:rsidRDefault="00B141A8">
      <w:pPr>
        <w:spacing w:beforeLines="50" w:before="120" w:afterLines="50" w:after="120"/>
        <w:ind w:left="0"/>
        <w:rPr>
          <w:rFonts w:eastAsia="宋体"/>
          <w:szCs w:val="20"/>
          <w:lang w:eastAsia="zh-CN"/>
        </w:rPr>
      </w:pPr>
      <w:bookmarkStart w:id="3" w:name="_Ref54269283"/>
      <w:r>
        <w:rPr>
          <w:rFonts w:eastAsia="宋体"/>
          <w:szCs w:val="20"/>
          <w:lang w:eastAsia="zh-CN"/>
        </w:rPr>
        <w:t xml:space="preserve">The latest version of UE features list for IoT-NTN is provided in </w:t>
      </w:r>
      <w:r>
        <w:rPr>
          <w:rFonts w:eastAsia="宋体"/>
          <w:szCs w:val="20"/>
          <w:lang w:eastAsia="zh-CN"/>
        </w:rPr>
        <w:fldChar w:fldCharType="begin"/>
      </w:r>
      <w:r>
        <w:rPr>
          <w:rFonts w:eastAsia="宋体"/>
          <w:szCs w:val="20"/>
          <w:lang w:eastAsia="zh-CN"/>
        </w:rPr>
        <w:instrText xml:space="preserve"> REF _Ref141707356 \n \h </w:instrText>
      </w:r>
      <w:r>
        <w:rPr>
          <w:rFonts w:eastAsia="宋体"/>
          <w:szCs w:val="20"/>
          <w:lang w:eastAsia="zh-CN"/>
        </w:rPr>
      </w:r>
      <w:r>
        <w:rPr>
          <w:rFonts w:eastAsia="宋体"/>
          <w:szCs w:val="20"/>
          <w:lang w:eastAsia="zh-CN"/>
        </w:rPr>
        <w:fldChar w:fldCharType="separate"/>
      </w:r>
      <w:r>
        <w:rPr>
          <w:rFonts w:eastAsia="宋体"/>
          <w:szCs w:val="20"/>
          <w:lang w:eastAsia="zh-CN"/>
        </w:rPr>
        <w:t>[1]</w:t>
      </w:r>
      <w:r>
        <w:rPr>
          <w:rFonts w:eastAsia="宋体"/>
          <w:szCs w:val="20"/>
          <w:lang w:eastAsia="zh-CN"/>
        </w:rPr>
        <w:fldChar w:fldCharType="end"/>
      </w:r>
      <w:r>
        <w:rPr>
          <w:rFonts w:eastAsia="宋体"/>
          <w:szCs w:val="20"/>
          <w:lang w:eastAsia="zh-CN"/>
        </w:rPr>
        <w:t>. In this contribution, our views on some features are elaborated with corresponding updates</w:t>
      </w:r>
      <w:r>
        <w:rPr>
          <w:rFonts w:eastAsia="宋体" w:hint="eastAsia"/>
          <w:szCs w:val="20"/>
          <w:lang w:eastAsia="zh-CN"/>
        </w:rPr>
        <w:t>.</w:t>
      </w:r>
    </w:p>
    <w:p w:rsidR="009E672F" w:rsidRDefault="00B141A8">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Discussion on UE feature for IoT-NTN</w:t>
      </w:r>
    </w:p>
    <w:p w:rsidR="009E672F" w:rsidRDefault="00B141A8">
      <w:pPr>
        <w:adjustRightInd w:val="0"/>
        <w:snapToGrid w:val="0"/>
        <w:spacing w:beforeLines="50" w:before="120" w:afterLines="50" w:after="120"/>
        <w:ind w:left="0"/>
        <w:rPr>
          <w:szCs w:val="20"/>
        </w:rPr>
      </w:pPr>
      <w:r>
        <w:rPr>
          <w:rFonts w:hint="eastAsia"/>
          <w:szCs w:val="20"/>
        </w:rPr>
        <w:t>As</w:t>
      </w:r>
      <w:r>
        <w:rPr>
          <w:szCs w:val="20"/>
        </w:rPr>
        <w:t xml:space="preserve"> listed in </w:t>
      </w:r>
      <w:r>
        <w:rPr>
          <w:rFonts w:hint="eastAsia"/>
          <w:szCs w:val="20"/>
        </w:rPr>
        <w:t xml:space="preserve"> </w:t>
      </w:r>
      <w:r>
        <w:rPr>
          <w:szCs w:val="20"/>
        </w:rPr>
        <w:fldChar w:fldCharType="begin"/>
      </w:r>
      <w:r>
        <w:rPr>
          <w:szCs w:val="20"/>
        </w:rPr>
        <w:instrText xml:space="preserve"> </w:instrText>
      </w:r>
      <w:r>
        <w:rPr>
          <w:rFonts w:hint="eastAsia"/>
          <w:szCs w:val="20"/>
        </w:rPr>
        <w:instrText>REF _Ref134801033 \h</w:instrText>
      </w:r>
      <w:r>
        <w:rPr>
          <w:szCs w:val="20"/>
        </w:rPr>
        <w:instrText xml:space="preserve"> </w:instrText>
      </w:r>
      <w:r>
        <w:rPr>
          <w:szCs w:val="20"/>
        </w:rPr>
      </w:r>
      <w:r>
        <w:rPr>
          <w:szCs w:val="20"/>
        </w:rPr>
        <w:fldChar w:fldCharType="separate"/>
      </w:r>
      <w:r>
        <w:t>Table 1</w:t>
      </w:r>
      <w:r>
        <w:rPr>
          <w:szCs w:val="20"/>
        </w:rPr>
        <w:fldChar w:fldCharType="end"/>
      </w:r>
      <w:r>
        <w:rPr>
          <w:rFonts w:hint="eastAsia"/>
          <w:szCs w:val="20"/>
        </w:rPr>
        <w:t xml:space="preserve">, </w:t>
      </w:r>
      <w:r w:rsidR="008A2947">
        <w:rPr>
          <w:szCs w:val="20"/>
        </w:rPr>
        <w:t xml:space="preserve">The </w:t>
      </w:r>
      <w:r>
        <w:rPr>
          <w:rFonts w:hint="eastAsia"/>
          <w:szCs w:val="20"/>
        </w:rPr>
        <w:t>FG</w:t>
      </w:r>
      <w:r w:rsidR="004E5D8B">
        <w:rPr>
          <w:szCs w:val="20"/>
        </w:rPr>
        <w:t>s</w:t>
      </w:r>
      <w:r>
        <w:rPr>
          <w:rFonts w:hint="eastAsia"/>
          <w:szCs w:val="20"/>
        </w:rPr>
        <w:t xml:space="preserve"> </w:t>
      </w:r>
      <w:r w:rsidR="00CF7435">
        <w:rPr>
          <w:szCs w:val="20"/>
        </w:rPr>
        <w:t xml:space="preserve">2-1b, 2-1e, </w:t>
      </w:r>
      <w:r>
        <w:rPr>
          <w:szCs w:val="20"/>
        </w:rPr>
        <w:t xml:space="preserve">2-3a, 2-3b, 2-4a </w:t>
      </w:r>
      <w:r>
        <w:rPr>
          <w:rFonts w:hint="eastAsia"/>
          <w:szCs w:val="20"/>
        </w:rPr>
        <w:t xml:space="preserve">and </w:t>
      </w:r>
      <w:r>
        <w:rPr>
          <w:szCs w:val="20"/>
        </w:rPr>
        <w:t>2-4b</w:t>
      </w:r>
      <w:r>
        <w:rPr>
          <w:rFonts w:hint="eastAsia"/>
          <w:szCs w:val="20"/>
        </w:rPr>
        <w:t xml:space="preserve"> </w:t>
      </w:r>
      <w:r>
        <w:rPr>
          <w:szCs w:val="20"/>
        </w:rPr>
        <w:t xml:space="preserve">are proposed to be </w:t>
      </w:r>
      <w:r>
        <w:rPr>
          <w:rFonts w:hint="eastAsia"/>
          <w:szCs w:val="20"/>
        </w:rPr>
        <w:t>changed</w:t>
      </w:r>
      <w:r>
        <w:rPr>
          <w:szCs w:val="20"/>
        </w:rPr>
        <w:t xml:space="preserve"> with following details</w:t>
      </w:r>
      <w:r>
        <w:rPr>
          <w:rFonts w:hint="eastAsia"/>
          <w:szCs w:val="20"/>
        </w:rPr>
        <w:t xml:space="preserve">. </w:t>
      </w:r>
    </w:p>
    <w:p w:rsidR="004E5D8B" w:rsidRPr="00F66B22" w:rsidRDefault="004E5D8B" w:rsidP="00F66B22">
      <w:pPr>
        <w:pStyle w:val="aff5"/>
        <w:numPr>
          <w:ilvl w:val="0"/>
          <w:numId w:val="10"/>
        </w:numPr>
        <w:adjustRightInd w:val="0"/>
        <w:snapToGrid w:val="0"/>
        <w:spacing w:beforeLines="50" w:before="120" w:afterLines="50" w:after="120"/>
        <w:ind w:leftChars="0"/>
        <w:rPr>
          <w:rFonts w:ascii="Times New Roman" w:hAnsi="Times New Roman"/>
          <w:szCs w:val="20"/>
        </w:rPr>
      </w:pPr>
      <w:r w:rsidRPr="00F66B22">
        <w:rPr>
          <w:rFonts w:ascii="Times New Roman" w:eastAsiaTheme="minorEastAsia" w:hAnsi="Times New Roman"/>
          <w:szCs w:val="20"/>
          <w:lang w:eastAsia="zh-CN"/>
        </w:rPr>
        <w:t>W.r.t FG 2-1b, the note “</w:t>
      </w:r>
      <w:r w:rsidRPr="00F66B22">
        <w:rPr>
          <w:rFonts w:ascii="Times New Roman" w:hAnsi="Times New Roman"/>
          <w:color w:val="FF0000"/>
          <w:szCs w:val="20"/>
          <w:highlight w:val="yellow"/>
        </w:rPr>
        <w:t>FFS: whether to have a separate FG for the combination of FGs 2-1a and 2-1b</w:t>
      </w:r>
      <w:r w:rsidRPr="00F66B22">
        <w:rPr>
          <w:rFonts w:ascii="Times New Roman" w:eastAsiaTheme="minorEastAsia" w:hAnsi="Times New Roman"/>
          <w:szCs w:val="20"/>
          <w:lang w:eastAsia="zh-CN"/>
        </w:rPr>
        <w:t>” is preferred to be removed. For a UE supporting the combination of FGs 2-1a and 2-1b, it can simply report the support of both FG 2-1a and FG 2-1b. It is meaningless for a UE to only support the combination of FGs 2-1a and 2-1b but not support a single FG alone. Therefore, there is no need to additionally define a separate FG for the combination case.</w:t>
      </w:r>
    </w:p>
    <w:p w:rsidR="004E5D8B" w:rsidRPr="00F66B22" w:rsidRDefault="004E5D8B" w:rsidP="00F66B22">
      <w:pPr>
        <w:pStyle w:val="aff5"/>
        <w:numPr>
          <w:ilvl w:val="0"/>
          <w:numId w:val="10"/>
        </w:numPr>
        <w:adjustRightInd w:val="0"/>
        <w:snapToGrid w:val="0"/>
        <w:spacing w:beforeLines="50" w:before="120" w:afterLines="50" w:after="120"/>
        <w:ind w:leftChars="0"/>
        <w:rPr>
          <w:rFonts w:ascii="Times New Roman" w:hAnsi="Times New Roman"/>
          <w:szCs w:val="20"/>
        </w:rPr>
      </w:pPr>
      <w:r w:rsidRPr="00F66B22">
        <w:rPr>
          <w:rFonts w:ascii="Times New Roman" w:eastAsiaTheme="minorEastAsia" w:hAnsi="Times New Roman"/>
          <w:szCs w:val="20"/>
          <w:lang w:eastAsia="zh-CN"/>
        </w:rPr>
        <w:t>W.r.t FG 2-1e, the note “</w:t>
      </w:r>
      <w:r w:rsidRPr="00F66B22">
        <w:rPr>
          <w:rFonts w:ascii="Times New Roman" w:hAnsi="Times New Roman"/>
          <w:color w:val="FF0000"/>
          <w:szCs w:val="20"/>
          <w:highlight w:val="yellow"/>
        </w:rPr>
        <w:t>FFS: whether to have a separate FG for the combination of FGs 2-1e and 2-1f</w:t>
      </w:r>
      <w:r w:rsidRPr="00F66B22">
        <w:rPr>
          <w:rFonts w:ascii="Times New Roman" w:eastAsiaTheme="minorEastAsia" w:hAnsi="Times New Roman"/>
          <w:szCs w:val="20"/>
          <w:lang w:eastAsia="zh-CN"/>
        </w:rPr>
        <w:t>” is preferred to be removed. The motivation is same as that for FG2-1b.</w:t>
      </w:r>
    </w:p>
    <w:p w:rsidR="009E672F" w:rsidRPr="00F66B22" w:rsidRDefault="00B141A8" w:rsidP="00F66B22">
      <w:pPr>
        <w:pStyle w:val="aff5"/>
        <w:numPr>
          <w:ilvl w:val="0"/>
          <w:numId w:val="10"/>
        </w:numPr>
        <w:adjustRightInd w:val="0"/>
        <w:snapToGrid w:val="0"/>
        <w:spacing w:beforeLines="50" w:before="120" w:afterLines="50" w:after="120"/>
        <w:ind w:leftChars="0"/>
        <w:rPr>
          <w:rFonts w:ascii="Times New Roman" w:hAnsi="Times New Roman"/>
          <w:szCs w:val="20"/>
        </w:rPr>
      </w:pPr>
      <w:r w:rsidRPr="00F66B22">
        <w:rPr>
          <w:rFonts w:ascii="Times New Roman" w:eastAsiaTheme="minorEastAsia" w:hAnsi="Times New Roman"/>
          <w:szCs w:val="20"/>
          <w:lang w:eastAsia="zh-CN"/>
        </w:rPr>
        <w:t xml:space="preserve">W.r.t FG 2-3a and 2-3b, </w:t>
      </w:r>
      <w:r w:rsidR="003F7978" w:rsidRPr="00F66B22">
        <w:rPr>
          <w:rFonts w:ascii="Times New Roman" w:eastAsiaTheme="minorEastAsia" w:hAnsi="Times New Roman"/>
          <w:szCs w:val="20"/>
          <w:lang w:eastAsia="zh-CN"/>
        </w:rPr>
        <w:t>the bracketed part “</w:t>
      </w:r>
      <w:r w:rsidR="003F7978" w:rsidRPr="00F66B22">
        <w:rPr>
          <w:rFonts w:ascii="Times New Roman" w:hAnsi="Times New Roman"/>
          <w:color w:val="FF0000"/>
          <w:szCs w:val="20"/>
          <w:highlight w:val="yellow"/>
        </w:rPr>
        <w:t>[and in connected mode]</w:t>
      </w:r>
      <w:r w:rsidR="003F7978" w:rsidRPr="00F66B22">
        <w:rPr>
          <w:rFonts w:ascii="Times New Roman" w:eastAsiaTheme="minorEastAsia" w:hAnsi="Times New Roman"/>
          <w:szCs w:val="20"/>
          <w:lang w:eastAsia="zh-CN"/>
        </w:rPr>
        <w:t xml:space="preserve">” in component 1 is preferred to be removed. </w:t>
      </w:r>
      <w:r w:rsidR="000F6270" w:rsidRPr="00F66B22">
        <w:rPr>
          <w:rFonts w:ascii="Times New Roman" w:hAnsi="Times New Roman"/>
          <w:szCs w:val="20"/>
        </w:rPr>
        <w:t>In RAN1#114</w:t>
      </w:r>
      <w:r w:rsidRPr="00F66B22">
        <w:rPr>
          <w:rFonts w:ascii="Times New Roman" w:hAnsi="Times New Roman"/>
          <w:szCs w:val="20"/>
        </w:rPr>
        <w:t xml:space="preserve">, </w:t>
      </w:r>
      <w:r w:rsidR="006C3463" w:rsidRPr="00F66B22">
        <w:rPr>
          <w:rFonts w:ascii="Times New Roman" w:hAnsi="Times New Roman"/>
          <w:szCs w:val="20"/>
        </w:rPr>
        <w:t xml:space="preserve">the following agreement is achieved, where </w:t>
      </w:r>
      <w:r w:rsidR="000F6270" w:rsidRPr="00F66B22">
        <w:rPr>
          <w:rFonts w:ascii="Times New Roman" w:hAnsi="Times New Roman"/>
          <w:szCs w:val="20"/>
        </w:rPr>
        <w:t xml:space="preserve">reporting of GNSS position fix time duration is not needed </w:t>
      </w:r>
      <w:r w:rsidR="000F6270" w:rsidRPr="00F66B22">
        <w:rPr>
          <w:rFonts w:ascii="Times New Roman" w:hAnsi="Times New Roman"/>
          <w:bCs/>
          <w:iCs/>
          <w:szCs w:val="20"/>
          <w:lang w:eastAsia="zh-CN"/>
        </w:rPr>
        <w:t>during connected mode</w:t>
      </w:r>
      <w:r w:rsidR="000F6270" w:rsidRPr="00F66B22">
        <w:rPr>
          <w:rFonts w:ascii="Times New Roman" w:hAnsi="Times New Roman"/>
          <w:szCs w:val="20"/>
        </w:rPr>
        <w:t xml:space="preserve"> except via </w:t>
      </w:r>
      <w:proofErr w:type="spellStart"/>
      <w:r w:rsidR="000F6270" w:rsidRPr="00F66B22">
        <w:rPr>
          <w:rFonts w:ascii="Times New Roman" w:hAnsi="Times New Roman"/>
          <w:szCs w:val="20"/>
        </w:rPr>
        <w:t>RRCConnectionReestablishmentComplete</w:t>
      </w:r>
      <w:proofErr w:type="spellEnd"/>
      <w:r w:rsidR="000F6270" w:rsidRPr="00F66B22">
        <w:rPr>
          <w:rFonts w:ascii="Times New Roman" w:hAnsi="Times New Roman"/>
          <w:szCs w:val="20"/>
        </w:rPr>
        <w:t xml:space="preserve">, </w:t>
      </w:r>
      <w:proofErr w:type="spellStart"/>
      <w:r w:rsidR="000F6270" w:rsidRPr="00F66B22">
        <w:rPr>
          <w:rFonts w:ascii="Times New Roman" w:hAnsi="Times New Roman"/>
          <w:szCs w:val="20"/>
        </w:rPr>
        <w:t>RRCConnectionReestablishmentComplete</w:t>
      </w:r>
      <w:proofErr w:type="spellEnd"/>
      <w:r w:rsidR="000F6270" w:rsidRPr="00F66B22">
        <w:rPr>
          <w:rFonts w:ascii="Times New Roman" w:hAnsi="Times New Roman"/>
          <w:szCs w:val="20"/>
        </w:rPr>
        <w:t xml:space="preserve">-NB and </w:t>
      </w:r>
      <w:proofErr w:type="spellStart"/>
      <w:r w:rsidR="000F6270" w:rsidRPr="00F66B22">
        <w:rPr>
          <w:rFonts w:ascii="Times New Roman" w:hAnsi="Times New Roman"/>
          <w:szCs w:val="20"/>
        </w:rPr>
        <w:t>RRCConnectionReconfigurationComplete</w:t>
      </w:r>
      <w:proofErr w:type="spellEnd"/>
      <w:r w:rsidR="000F6270" w:rsidRPr="00F66B22">
        <w:rPr>
          <w:rFonts w:ascii="Times New Roman" w:hAnsi="Times New Roman"/>
          <w:szCs w:val="20"/>
        </w:rPr>
        <w:t xml:space="preserve"> for HO case</w:t>
      </w:r>
      <w:r w:rsidRPr="00F66B22">
        <w:rPr>
          <w:rFonts w:ascii="Times New Roman" w:hAnsi="Times New Roman"/>
          <w:szCs w:val="20"/>
        </w:rPr>
        <w:t xml:space="preserve">. </w:t>
      </w:r>
      <w:r w:rsidR="000F6270" w:rsidRPr="00F66B22">
        <w:rPr>
          <w:rFonts w:ascii="Times New Roman" w:hAnsi="Times New Roman"/>
          <w:szCs w:val="20"/>
        </w:rPr>
        <w:t>The three messages mentioned above are for RRC reestablishment and handover, which are also initial access procedures. Therefore, it is enough to just keep “during the initial access stage” and remove “and in connected mode”</w:t>
      </w:r>
      <w:r w:rsidRPr="00F66B22">
        <w:rPr>
          <w:rFonts w:ascii="Times New Roman" w:hAnsi="Times New Roman"/>
          <w:szCs w:val="20"/>
        </w:rPr>
        <w:t>.</w:t>
      </w:r>
    </w:p>
    <w:tbl>
      <w:tblPr>
        <w:tblStyle w:val="afe"/>
        <w:tblW w:w="0" w:type="auto"/>
        <w:tblLook w:val="04A0" w:firstRow="1" w:lastRow="0" w:firstColumn="1" w:lastColumn="0" w:noHBand="0" w:noVBand="1"/>
      </w:tblPr>
      <w:tblGrid>
        <w:gridCol w:w="9394"/>
      </w:tblGrid>
      <w:tr w:rsidR="00CA6036" w:rsidTr="00CA6036">
        <w:tc>
          <w:tcPr>
            <w:tcW w:w="9394" w:type="dxa"/>
          </w:tcPr>
          <w:p w:rsidR="00CA6036" w:rsidRPr="00CA6036" w:rsidRDefault="00CA6036" w:rsidP="00CA6036">
            <w:pPr>
              <w:spacing w:after="0" w:line="240" w:lineRule="auto"/>
              <w:ind w:left="0"/>
              <w:jc w:val="left"/>
              <w:rPr>
                <w:rFonts w:ascii="Times" w:eastAsia="Batang" w:hAnsi="Times" w:cs="Times"/>
                <w:bCs/>
                <w:iCs/>
                <w:szCs w:val="24"/>
                <w:lang w:eastAsia="zh-CN"/>
              </w:rPr>
            </w:pPr>
            <w:r w:rsidRPr="00CA6036">
              <w:rPr>
                <w:rFonts w:ascii="Times" w:eastAsia="Batang" w:hAnsi="Times" w:cs="Times"/>
                <w:bCs/>
                <w:iCs/>
                <w:szCs w:val="24"/>
                <w:highlight w:val="green"/>
                <w:lang w:eastAsia="zh-CN"/>
              </w:rPr>
              <w:t>Agreement</w:t>
            </w:r>
          </w:p>
          <w:p w:rsidR="00CA6036" w:rsidRPr="00601885" w:rsidRDefault="00CA6036" w:rsidP="00601885">
            <w:pPr>
              <w:spacing w:after="0" w:line="240" w:lineRule="auto"/>
              <w:ind w:left="0"/>
              <w:jc w:val="left"/>
              <w:rPr>
                <w:rFonts w:ascii="Times" w:eastAsia="Batang" w:hAnsi="Times" w:cs="Times"/>
                <w:szCs w:val="24"/>
                <w:lang w:eastAsia="zh-CN"/>
              </w:rPr>
            </w:pPr>
            <w:r w:rsidRPr="00CA6036">
              <w:rPr>
                <w:rFonts w:ascii="Times" w:eastAsia="Batang" w:hAnsi="Times" w:cs="Times"/>
                <w:bCs/>
                <w:iCs/>
                <w:szCs w:val="24"/>
                <w:lang w:eastAsia="zh-CN"/>
              </w:rPr>
              <w:t xml:space="preserve">From RAN1 perspective, during connected mode, reporting of GNSS position fix time duration is not needed except via </w:t>
            </w:r>
            <w:proofErr w:type="spellStart"/>
            <w:r w:rsidRPr="00CA6036">
              <w:rPr>
                <w:rFonts w:ascii="Times" w:eastAsia="Batang" w:hAnsi="Times" w:cs="Times"/>
                <w:bCs/>
                <w:iCs/>
                <w:szCs w:val="24"/>
                <w:lang w:eastAsia="zh-CN"/>
              </w:rPr>
              <w:t>RRCConnectionReestablishmentComplete</w:t>
            </w:r>
            <w:proofErr w:type="spellEnd"/>
            <w:r w:rsidRPr="00CA6036">
              <w:rPr>
                <w:rFonts w:ascii="Times" w:eastAsia="Batang" w:hAnsi="Times" w:cs="Times"/>
                <w:bCs/>
                <w:iCs/>
                <w:szCs w:val="24"/>
                <w:lang w:eastAsia="zh-CN"/>
              </w:rPr>
              <w:t xml:space="preserve">, </w:t>
            </w:r>
            <w:proofErr w:type="spellStart"/>
            <w:r w:rsidRPr="00CA6036">
              <w:rPr>
                <w:rFonts w:ascii="Times" w:eastAsia="Batang" w:hAnsi="Times" w:cs="Times"/>
                <w:bCs/>
                <w:iCs/>
                <w:szCs w:val="24"/>
                <w:lang w:eastAsia="zh-CN"/>
              </w:rPr>
              <w:t>RRCConnectionReestablishmentComplete</w:t>
            </w:r>
            <w:proofErr w:type="spellEnd"/>
            <w:r w:rsidRPr="00CA6036">
              <w:rPr>
                <w:rFonts w:ascii="Times" w:eastAsia="Batang" w:hAnsi="Times" w:cs="Times"/>
                <w:bCs/>
                <w:iCs/>
                <w:szCs w:val="24"/>
                <w:lang w:eastAsia="zh-CN"/>
              </w:rPr>
              <w:t xml:space="preserve">-NB and </w:t>
            </w:r>
            <w:proofErr w:type="spellStart"/>
            <w:r w:rsidRPr="00CA6036">
              <w:rPr>
                <w:rFonts w:ascii="Times" w:eastAsia="Batang" w:hAnsi="Times" w:cs="Times"/>
                <w:bCs/>
                <w:iCs/>
                <w:szCs w:val="24"/>
                <w:lang w:eastAsia="zh-CN"/>
              </w:rPr>
              <w:t>RRCConnectionReconfigurationComplete</w:t>
            </w:r>
            <w:proofErr w:type="spellEnd"/>
            <w:r w:rsidRPr="00CA6036">
              <w:rPr>
                <w:rFonts w:ascii="Times" w:eastAsia="Batang" w:hAnsi="Times" w:cs="Times"/>
                <w:bCs/>
                <w:iCs/>
                <w:szCs w:val="24"/>
                <w:lang w:eastAsia="zh-CN"/>
              </w:rPr>
              <w:t xml:space="preserve"> for HO case</w:t>
            </w:r>
            <w:r w:rsidRPr="00CA6036">
              <w:rPr>
                <w:rFonts w:ascii="Times" w:eastAsia="等线" w:hAnsi="Times" w:cs="Times"/>
                <w:bCs/>
                <w:iCs/>
                <w:szCs w:val="24"/>
                <w:lang w:eastAsia="zh-CN"/>
              </w:rPr>
              <w:t>.</w:t>
            </w:r>
          </w:p>
        </w:tc>
      </w:tr>
    </w:tbl>
    <w:p w:rsidR="009E672F" w:rsidRPr="00025586" w:rsidRDefault="00B141A8" w:rsidP="00F66B22">
      <w:pPr>
        <w:pStyle w:val="aff5"/>
        <w:numPr>
          <w:ilvl w:val="0"/>
          <w:numId w:val="10"/>
        </w:numPr>
        <w:adjustRightInd w:val="0"/>
        <w:snapToGrid w:val="0"/>
        <w:spacing w:beforeLines="50" w:before="120" w:afterLines="50" w:after="120"/>
        <w:ind w:leftChars="0"/>
        <w:rPr>
          <w:rFonts w:eastAsiaTheme="minorEastAsia"/>
          <w:szCs w:val="20"/>
          <w:lang w:eastAsia="zh-CN"/>
        </w:rPr>
      </w:pPr>
      <w:r w:rsidRPr="00025586">
        <w:rPr>
          <w:rFonts w:eastAsiaTheme="minorEastAsia"/>
          <w:szCs w:val="20"/>
          <w:lang w:eastAsia="zh-CN"/>
        </w:rPr>
        <w:t>W.r.t FG 2-4a and 2-4b, the bracketed part “</w:t>
      </w:r>
      <w:r w:rsidRPr="00025586">
        <w:rPr>
          <w:rFonts w:cs="Arial"/>
          <w:color w:val="FF0000"/>
          <w:sz w:val="18"/>
          <w:szCs w:val="18"/>
          <w:highlight w:val="yellow"/>
        </w:rPr>
        <w:t>[and in connected mode]</w:t>
      </w:r>
      <w:r w:rsidRPr="00025586">
        <w:rPr>
          <w:rFonts w:eastAsiaTheme="minorEastAsia"/>
          <w:szCs w:val="20"/>
          <w:lang w:eastAsia="zh-CN"/>
        </w:rPr>
        <w:t>” in component 2 is preferred to be removed. The motivation is similar to that of 2-3a and 2-3b.</w:t>
      </w:r>
      <w:r w:rsidR="00CF7435">
        <w:rPr>
          <w:rFonts w:eastAsiaTheme="minorEastAsia"/>
          <w:szCs w:val="20"/>
          <w:lang w:eastAsia="zh-CN"/>
        </w:rPr>
        <w:t xml:space="preserve"> Moreover, the prerequisite</w:t>
      </w:r>
      <w:r w:rsidR="00CF7435" w:rsidRPr="00CF7435">
        <w:rPr>
          <w:rFonts w:eastAsiaTheme="minorEastAsia"/>
          <w:szCs w:val="20"/>
          <w:lang w:eastAsia="zh-CN"/>
        </w:rPr>
        <w:t xml:space="preserve"> </w:t>
      </w:r>
      <w:r w:rsidR="00CF7435" w:rsidRPr="00CF7435">
        <w:rPr>
          <w:rFonts w:ascii="Arial" w:hAnsi="Arial" w:cs="Arial"/>
          <w:color w:val="FF0000"/>
          <w:sz w:val="18"/>
          <w:szCs w:val="18"/>
          <w:highlight w:val="yellow"/>
        </w:rPr>
        <w:t>[Rel. 18 2-3a]</w:t>
      </w:r>
      <w:r w:rsidR="00CF7435">
        <w:rPr>
          <w:rFonts w:eastAsiaTheme="minorEastAsia"/>
          <w:szCs w:val="20"/>
          <w:lang w:eastAsia="zh-CN"/>
        </w:rPr>
        <w:t xml:space="preserve"> and </w:t>
      </w:r>
      <w:r w:rsidR="00CF7435" w:rsidRPr="00CF7435">
        <w:rPr>
          <w:rFonts w:ascii="Arial" w:hAnsi="Arial" w:cs="Arial"/>
          <w:color w:val="FF0000"/>
          <w:sz w:val="18"/>
          <w:szCs w:val="18"/>
          <w:highlight w:val="yellow"/>
        </w:rPr>
        <w:t>[Rel. 18 2-3b]</w:t>
      </w:r>
      <w:r w:rsidR="00CF7435">
        <w:rPr>
          <w:rFonts w:eastAsiaTheme="minorEastAsia"/>
          <w:szCs w:val="20"/>
          <w:lang w:eastAsia="zh-CN"/>
        </w:rPr>
        <w:t xml:space="preserve"> should be removed from FG 2-4a and FG2-4b, respectively. The </w:t>
      </w:r>
      <w:r w:rsidR="00CF7435">
        <w:rPr>
          <w:rFonts w:eastAsiaTheme="minorEastAsia" w:hint="eastAsia"/>
          <w:szCs w:val="20"/>
          <w:lang w:eastAsia="zh-CN"/>
        </w:rPr>
        <w:t>tri</w:t>
      </w:r>
      <w:r w:rsidR="00CF7435">
        <w:rPr>
          <w:rFonts w:eastAsiaTheme="minorEastAsia"/>
          <w:szCs w:val="20"/>
          <w:lang w:eastAsia="zh-CN"/>
        </w:rPr>
        <w:t>ggered method and autonomous method can work independently. It is not preferred to couple the two methods when defining FGs.</w:t>
      </w:r>
    </w:p>
    <w:p w:rsidR="009E672F" w:rsidRDefault="00B141A8" w:rsidP="00EF07F5">
      <w:pPr>
        <w:adjustRightInd w:val="0"/>
        <w:snapToGrid w:val="0"/>
        <w:spacing w:beforeLines="50" w:before="120" w:afterLines="50" w:after="120"/>
        <w:ind w:left="720"/>
        <w:rPr>
          <w:rFonts w:eastAsiaTheme="minorEastAsia"/>
          <w:szCs w:val="20"/>
          <w:lang w:eastAsia="zh-CN"/>
        </w:rPr>
      </w:pPr>
      <w:r>
        <w:rPr>
          <w:rFonts w:eastAsiaTheme="minorEastAsia" w:hint="eastAsia"/>
          <w:szCs w:val="20"/>
          <w:lang w:eastAsia="zh-CN"/>
        </w:rPr>
        <w:t>M</w:t>
      </w:r>
      <w:r>
        <w:rPr>
          <w:rFonts w:eastAsiaTheme="minorEastAsia"/>
          <w:szCs w:val="20"/>
          <w:lang w:eastAsia="zh-CN"/>
        </w:rPr>
        <w:t>oreover, for the column of type, “per UE” is preferred as it is used in Rel-17 IoT-NTN UE feature. No benefit is observed by changing it to “per band”.</w:t>
      </w:r>
    </w:p>
    <w:p w:rsidR="004E5D8B" w:rsidRDefault="004E5D8B" w:rsidP="00EF07F5">
      <w:pPr>
        <w:adjustRightInd w:val="0"/>
        <w:snapToGrid w:val="0"/>
        <w:spacing w:beforeLines="50" w:before="120" w:afterLines="50" w:after="120"/>
        <w:ind w:left="720"/>
        <w:rPr>
          <w:rFonts w:eastAsiaTheme="minorEastAsia"/>
          <w:szCs w:val="20"/>
          <w:lang w:eastAsia="zh-CN"/>
        </w:rPr>
      </w:pPr>
      <w:bookmarkStart w:id="4" w:name="_GoBack"/>
      <w:bookmarkEnd w:id="4"/>
      <w:r w:rsidRPr="005031B6">
        <w:rPr>
          <w:rFonts w:eastAsiaTheme="minorEastAsia"/>
          <w:szCs w:val="20"/>
          <w:lang w:eastAsia="zh-CN"/>
        </w:rPr>
        <w:t>And for the column of note, the note “</w:t>
      </w:r>
      <w:r w:rsidRPr="005031B6">
        <w:rPr>
          <w:color w:val="FF0000"/>
          <w:szCs w:val="20"/>
          <w:highlight w:val="yellow"/>
        </w:rPr>
        <w:t xml:space="preserve">[Note: RAN1 kindly asks RAN2 to design </w:t>
      </w:r>
      <w:proofErr w:type="spellStart"/>
      <w:r w:rsidRPr="005031B6">
        <w:rPr>
          <w:color w:val="FF0000"/>
          <w:szCs w:val="20"/>
          <w:highlight w:val="yellow"/>
        </w:rPr>
        <w:t>signalling</w:t>
      </w:r>
      <w:proofErr w:type="spellEnd"/>
      <w:r w:rsidRPr="005031B6">
        <w:rPr>
          <w:color w:val="FF0000"/>
          <w:szCs w:val="20"/>
          <w:highlight w:val="yellow"/>
        </w:rPr>
        <w:t xml:space="preserve"> such that GSO/NGSO differentiation is possible]</w:t>
      </w:r>
      <w:r w:rsidRPr="005031B6">
        <w:rPr>
          <w:rFonts w:eastAsiaTheme="minorEastAsia"/>
          <w:szCs w:val="20"/>
          <w:lang w:eastAsia="zh-CN"/>
        </w:rPr>
        <w:t>” is preferred to be removed.</w:t>
      </w:r>
      <w:r w:rsidR="00E6703E" w:rsidRPr="005031B6">
        <w:rPr>
          <w:rFonts w:eastAsiaTheme="minorEastAsia"/>
          <w:szCs w:val="20"/>
          <w:lang w:eastAsia="zh-CN"/>
        </w:rPr>
        <w:t xml:space="preserve"> </w:t>
      </w:r>
      <w:r w:rsidR="00EB55EC" w:rsidRPr="005031B6">
        <w:rPr>
          <w:rFonts w:eastAsiaTheme="minorEastAsia"/>
          <w:szCs w:val="20"/>
          <w:lang w:eastAsia="zh-CN"/>
        </w:rPr>
        <w:t>In Rel-18 IoT-NTN, the</w:t>
      </w:r>
      <w:r w:rsidR="00E6703E" w:rsidRPr="005031B6">
        <w:rPr>
          <w:rFonts w:eastAsiaTheme="minorEastAsia"/>
          <w:szCs w:val="20"/>
          <w:lang w:eastAsia="zh-CN"/>
        </w:rPr>
        <w:t>re is no differentiation of scenarios when discussing the enhancements</w:t>
      </w:r>
      <w:r w:rsidRPr="005031B6">
        <w:rPr>
          <w:rFonts w:eastAsiaTheme="minorEastAsia"/>
          <w:szCs w:val="20"/>
          <w:lang w:eastAsia="zh-CN"/>
        </w:rPr>
        <w:t>. Therefore, no need of a signaling to differentiate GSO/NGSO</w:t>
      </w:r>
      <w:r>
        <w:rPr>
          <w:rFonts w:eastAsiaTheme="minorEastAsia"/>
          <w:szCs w:val="20"/>
          <w:lang w:eastAsia="zh-CN"/>
        </w:rPr>
        <w:t>.</w:t>
      </w:r>
    </w:p>
    <w:p w:rsidR="009E672F" w:rsidRDefault="00B141A8">
      <w:pPr>
        <w:adjustRightInd w:val="0"/>
        <w:snapToGrid w:val="0"/>
        <w:spacing w:beforeLines="50" w:before="120" w:afterLines="50" w:after="120"/>
        <w:ind w:left="0"/>
        <w:rPr>
          <w:szCs w:val="20"/>
        </w:rPr>
      </w:pPr>
      <w:r>
        <w:rPr>
          <w:szCs w:val="20"/>
        </w:rPr>
        <w:t xml:space="preserve">In conclusion, the updates on UE features for IoT-NTN can be found in </w:t>
      </w:r>
      <w:r>
        <w:rPr>
          <w:szCs w:val="20"/>
        </w:rPr>
        <w:fldChar w:fldCharType="begin"/>
      </w:r>
      <w:r>
        <w:rPr>
          <w:szCs w:val="20"/>
        </w:rPr>
        <w:instrText xml:space="preserve"> REF _Ref134801033 \h </w:instrText>
      </w:r>
      <w:r>
        <w:rPr>
          <w:szCs w:val="20"/>
        </w:rPr>
      </w:r>
      <w:r>
        <w:rPr>
          <w:szCs w:val="20"/>
        </w:rPr>
        <w:fldChar w:fldCharType="separate"/>
      </w:r>
      <w:r>
        <w:t>Table 1</w:t>
      </w:r>
      <w:r>
        <w:rPr>
          <w:szCs w:val="20"/>
        </w:rPr>
        <w:fldChar w:fldCharType="end"/>
      </w:r>
      <w:r>
        <w:rPr>
          <w:rFonts w:hint="eastAsia"/>
          <w:szCs w:val="20"/>
        </w:rPr>
        <w:t>.</w:t>
      </w:r>
    </w:p>
    <w:p w:rsidR="009E672F" w:rsidRDefault="00B141A8">
      <w:pPr>
        <w:spacing w:after="120"/>
        <w:ind w:left="0"/>
        <w:rPr>
          <w:rFonts w:eastAsiaTheme="minorEastAsia"/>
          <w:szCs w:val="20"/>
          <w:lang w:val="en-GB" w:eastAsia="zh-CN"/>
        </w:rPr>
        <w:sectPr w:rsidR="009E672F">
          <w:footerReference w:type="default" r:id="rId9"/>
          <w:pgSz w:w="12240" w:h="15840"/>
          <w:pgMar w:top="1418" w:right="1418" w:bottom="1418" w:left="1418" w:header="709" w:footer="709" w:gutter="0"/>
          <w:cols w:space="720"/>
          <w:docGrid w:linePitch="360"/>
        </w:sectPr>
      </w:pPr>
      <w:r>
        <w:rPr>
          <w:rFonts w:hint="eastAsia"/>
          <w:b/>
          <w:bCs/>
          <w:i/>
          <w:iCs/>
          <w:szCs w:val="20"/>
        </w:rPr>
        <w:t>Proposal-1:</w:t>
      </w:r>
      <w:r>
        <w:rPr>
          <w:rFonts w:hint="eastAsia"/>
          <w:szCs w:val="20"/>
        </w:rPr>
        <w:t xml:space="preserve"> </w:t>
      </w:r>
      <w:r>
        <w:rPr>
          <w:rFonts w:hint="eastAsia"/>
          <w:i/>
          <w:iCs/>
          <w:szCs w:val="20"/>
        </w:rPr>
        <w:t xml:space="preserve">The updates on the UE features for </w:t>
      </w:r>
      <w:r w:rsidRPr="00025586">
        <w:rPr>
          <w:rFonts w:eastAsiaTheme="minorEastAsia"/>
          <w:i/>
          <w:iCs/>
          <w:szCs w:val="20"/>
          <w:lang w:eastAsia="zh-CN"/>
        </w:rPr>
        <w:t>IoT</w:t>
      </w:r>
      <w:r>
        <w:rPr>
          <w:rFonts w:hint="eastAsia"/>
          <w:i/>
          <w:iCs/>
          <w:szCs w:val="20"/>
        </w:rPr>
        <w:t xml:space="preserve">-NTN listed in </w:t>
      </w:r>
      <w:r>
        <w:rPr>
          <w:i/>
          <w:iCs/>
          <w:szCs w:val="20"/>
        </w:rPr>
        <w:fldChar w:fldCharType="begin"/>
      </w:r>
      <w:r>
        <w:rPr>
          <w:i/>
          <w:iCs/>
          <w:szCs w:val="20"/>
        </w:rPr>
        <w:instrText xml:space="preserve"> REF _Ref134801033 \h </w:instrText>
      </w:r>
      <w:r>
        <w:rPr>
          <w:i/>
          <w:iCs/>
          <w:szCs w:val="20"/>
        </w:rPr>
      </w:r>
      <w:r>
        <w:rPr>
          <w:i/>
          <w:iCs/>
          <w:szCs w:val="20"/>
        </w:rPr>
        <w:fldChar w:fldCharType="separate"/>
      </w:r>
      <w:r w:rsidRPr="00025586">
        <w:rPr>
          <w:i/>
          <w:iCs/>
        </w:rPr>
        <w:t>Table 1</w:t>
      </w:r>
      <w:r>
        <w:rPr>
          <w:i/>
          <w:iCs/>
          <w:szCs w:val="20"/>
        </w:rPr>
        <w:fldChar w:fldCharType="end"/>
      </w:r>
      <w:r>
        <w:rPr>
          <w:rFonts w:hint="eastAsia"/>
          <w:i/>
          <w:iCs/>
          <w:szCs w:val="20"/>
        </w:rPr>
        <w:t xml:space="preserve"> should be supported. </w:t>
      </w:r>
    </w:p>
    <w:p w:rsidR="009E672F" w:rsidRDefault="009E672F">
      <w:pPr>
        <w:spacing w:after="120"/>
        <w:ind w:left="0"/>
        <w:rPr>
          <w:rFonts w:eastAsiaTheme="minorEastAsia"/>
          <w:szCs w:val="20"/>
          <w:lang w:val="en-GB" w:eastAsia="zh-CN"/>
        </w:rPr>
      </w:pPr>
    </w:p>
    <w:p w:rsidR="009E672F" w:rsidRDefault="00B141A8">
      <w:pPr>
        <w:pStyle w:val="a6"/>
        <w:rPr>
          <w:rFonts w:eastAsiaTheme="minorEastAsia"/>
        </w:rPr>
      </w:pPr>
      <w:bookmarkStart w:id="5" w:name="_Ref134801033"/>
      <w:r>
        <w:t xml:space="preserve">Table </w:t>
      </w:r>
      <w:r>
        <w:fldChar w:fldCharType="begin"/>
      </w:r>
      <w:r>
        <w:instrText xml:space="preserve"> SEQ Table \* ARABIC </w:instrText>
      </w:r>
      <w:r>
        <w:fldChar w:fldCharType="separate"/>
      </w:r>
      <w:r>
        <w:t>1</w:t>
      </w:r>
      <w:r>
        <w:fldChar w:fldCharType="end"/>
      </w:r>
      <w:bookmarkEnd w:id="5"/>
      <w:r>
        <w:t xml:space="preserve"> UE features for Rel-18 IoT-NTN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7"/>
        <w:gridCol w:w="648"/>
        <w:gridCol w:w="2037"/>
        <w:gridCol w:w="4285"/>
        <w:gridCol w:w="892"/>
        <w:gridCol w:w="851"/>
        <w:gridCol w:w="992"/>
        <w:gridCol w:w="2013"/>
        <w:gridCol w:w="1105"/>
        <w:gridCol w:w="709"/>
        <w:gridCol w:w="709"/>
        <w:gridCol w:w="4252"/>
        <w:gridCol w:w="1128"/>
      </w:tblGrid>
      <w:tr w:rsidR="009E672F">
        <w:trPr>
          <w:trHeight w:val="1637"/>
        </w:trPr>
        <w:tc>
          <w:tcPr>
            <w:tcW w:w="1347" w:type="dxa"/>
            <w:tcBorders>
              <w:top w:val="single" w:sz="4" w:space="0" w:color="auto"/>
              <w:left w:val="single" w:sz="4" w:space="0" w:color="auto"/>
              <w:bottom w:val="single" w:sz="4" w:space="0" w:color="auto"/>
              <w:right w:val="single" w:sz="4" w:space="0" w:color="auto"/>
            </w:tcBorders>
          </w:tcPr>
          <w:p w:rsidR="009E672F" w:rsidRDefault="00B141A8">
            <w:pPr>
              <w:numPr>
                <w:ilvl w:val="255"/>
                <w:numId w:val="0"/>
              </w:numPr>
              <w:spacing w:after="0" w:line="240" w:lineRule="auto"/>
              <w:rPr>
                <w:b/>
                <w:bCs/>
                <w:i/>
                <w:iCs/>
                <w:sz w:val="18"/>
                <w:szCs w:val="18"/>
                <w:lang w:eastAsia="zh-CN"/>
              </w:rPr>
            </w:pPr>
            <w:r>
              <w:rPr>
                <w:rFonts w:hint="eastAsia"/>
                <w:b/>
                <w:bCs/>
                <w:i/>
                <w:iCs/>
                <w:sz w:val="18"/>
                <w:szCs w:val="18"/>
                <w:lang w:eastAsia="zh-CN"/>
              </w:rPr>
              <w:t>Features</w:t>
            </w:r>
          </w:p>
        </w:tc>
        <w:tc>
          <w:tcPr>
            <w:tcW w:w="648" w:type="dxa"/>
            <w:tcBorders>
              <w:top w:val="single" w:sz="4" w:space="0" w:color="auto"/>
              <w:left w:val="single" w:sz="4" w:space="0" w:color="auto"/>
              <w:bottom w:val="single" w:sz="4" w:space="0" w:color="auto"/>
              <w:right w:val="single" w:sz="4" w:space="0" w:color="auto"/>
            </w:tcBorders>
          </w:tcPr>
          <w:p w:rsidR="009E672F" w:rsidRDefault="00B141A8">
            <w:pPr>
              <w:numPr>
                <w:ilvl w:val="255"/>
                <w:numId w:val="0"/>
              </w:numPr>
              <w:spacing w:after="0" w:line="240" w:lineRule="auto"/>
              <w:rPr>
                <w:b/>
                <w:bCs/>
                <w:i/>
                <w:iCs/>
                <w:sz w:val="18"/>
                <w:szCs w:val="18"/>
                <w:lang w:eastAsia="zh-CN"/>
              </w:rPr>
            </w:pPr>
            <w:r>
              <w:rPr>
                <w:rFonts w:hint="eastAsia"/>
                <w:b/>
                <w:bCs/>
                <w:i/>
                <w:iCs/>
                <w:sz w:val="18"/>
                <w:szCs w:val="18"/>
                <w:lang w:eastAsia="zh-CN"/>
              </w:rPr>
              <w:t>Index</w:t>
            </w:r>
          </w:p>
        </w:tc>
        <w:tc>
          <w:tcPr>
            <w:tcW w:w="2037" w:type="dxa"/>
            <w:tcBorders>
              <w:top w:val="single" w:sz="4" w:space="0" w:color="auto"/>
              <w:left w:val="single" w:sz="4" w:space="0" w:color="auto"/>
              <w:bottom w:val="single" w:sz="4" w:space="0" w:color="auto"/>
              <w:right w:val="single" w:sz="4" w:space="0" w:color="auto"/>
            </w:tcBorders>
          </w:tcPr>
          <w:p w:rsidR="009E672F" w:rsidRDefault="00B141A8">
            <w:pPr>
              <w:numPr>
                <w:ilvl w:val="255"/>
                <w:numId w:val="0"/>
              </w:numPr>
              <w:spacing w:after="0" w:line="240" w:lineRule="auto"/>
              <w:rPr>
                <w:b/>
                <w:bCs/>
                <w:i/>
                <w:iCs/>
                <w:sz w:val="18"/>
                <w:szCs w:val="18"/>
                <w:lang w:eastAsia="zh-CN"/>
              </w:rPr>
            </w:pPr>
            <w:r>
              <w:rPr>
                <w:b/>
                <w:bCs/>
                <w:i/>
                <w:iCs/>
                <w:sz w:val="18"/>
                <w:szCs w:val="18"/>
                <w:lang w:eastAsia="zh-CN"/>
              </w:rPr>
              <w:t>Feature group</w:t>
            </w:r>
          </w:p>
        </w:tc>
        <w:tc>
          <w:tcPr>
            <w:tcW w:w="4285" w:type="dxa"/>
            <w:tcBorders>
              <w:top w:val="single" w:sz="4" w:space="0" w:color="auto"/>
              <w:left w:val="single" w:sz="4" w:space="0" w:color="auto"/>
              <w:bottom w:val="single" w:sz="4" w:space="0" w:color="auto"/>
              <w:right w:val="single" w:sz="4" w:space="0" w:color="auto"/>
            </w:tcBorders>
          </w:tcPr>
          <w:p w:rsidR="009E672F" w:rsidRDefault="00B141A8">
            <w:pPr>
              <w:numPr>
                <w:ilvl w:val="255"/>
                <w:numId w:val="0"/>
              </w:numPr>
              <w:spacing w:after="0" w:line="240" w:lineRule="auto"/>
              <w:rPr>
                <w:b/>
                <w:bCs/>
                <w:i/>
                <w:iCs/>
                <w:sz w:val="18"/>
                <w:szCs w:val="18"/>
                <w:lang w:eastAsia="zh-CN"/>
              </w:rPr>
            </w:pPr>
            <w:r>
              <w:rPr>
                <w:b/>
                <w:bCs/>
                <w:i/>
                <w:iCs/>
                <w:sz w:val="18"/>
                <w:szCs w:val="18"/>
                <w:lang w:eastAsia="zh-CN"/>
              </w:rPr>
              <w:t>Components</w:t>
            </w:r>
          </w:p>
        </w:tc>
        <w:tc>
          <w:tcPr>
            <w:tcW w:w="892" w:type="dxa"/>
            <w:tcBorders>
              <w:top w:val="single" w:sz="4" w:space="0" w:color="auto"/>
              <w:left w:val="single" w:sz="4" w:space="0" w:color="auto"/>
              <w:bottom w:val="single" w:sz="4" w:space="0" w:color="auto"/>
              <w:right w:val="single" w:sz="4" w:space="0" w:color="auto"/>
            </w:tcBorders>
          </w:tcPr>
          <w:p w:rsidR="009E672F" w:rsidRDefault="00B141A8">
            <w:pPr>
              <w:numPr>
                <w:ilvl w:val="255"/>
                <w:numId w:val="0"/>
              </w:numPr>
              <w:spacing w:after="0" w:line="240" w:lineRule="auto"/>
              <w:rPr>
                <w:b/>
                <w:bCs/>
                <w:i/>
                <w:iCs/>
                <w:sz w:val="18"/>
                <w:szCs w:val="18"/>
                <w:lang w:eastAsia="zh-CN"/>
              </w:rPr>
            </w:pPr>
            <w:r>
              <w:rPr>
                <w:b/>
                <w:bCs/>
                <w:i/>
                <w:iCs/>
                <w:sz w:val="18"/>
                <w:szCs w:val="18"/>
                <w:lang w:eastAsia="zh-CN"/>
              </w:rPr>
              <w:t>Prerequisite feature groups</w:t>
            </w:r>
          </w:p>
        </w:tc>
        <w:tc>
          <w:tcPr>
            <w:tcW w:w="851" w:type="dxa"/>
            <w:tcBorders>
              <w:top w:val="single" w:sz="4" w:space="0" w:color="auto"/>
              <w:left w:val="single" w:sz="4" w:space="0" w:color="auto"/>
              <w:bottom w:val="single" w:sz="4" w:space="0" w:color="auto"/>
              <w:right w:val="single" w:sz="4" w:space="0" w:color="auto"/>
            </w:tcBorders>
          </w:tcPr>
          <w:p w:rsidR="009E672F" w:rsidRDefault="00B141A8">
            <w:pPr>
              <w:numPr>
                <w:ilvl w:val="255"/>
                <w:numId w:val="0"/>
              </w:numPr>
              <w:spacing w:after="0" w:line="240" w:lineRule="auto"/>
              <w:rPr>
                <w:b/>
                <w:bCs/>
                <w:i/>
                <w:iCs/>
                <w:sz w:val="18"/>
                <w:szCs w:val="18"/>
                <w:lang w:eastAsia="zh-CN"/>
              </w:rPr>
            </w:pPr>
            <w:r>
              <w:rPr>
                <w:b/>
                <w:bCs/>
                <w:i/>
                <w:iCs/>
                <w:sz w:val="18"/>
                <w:szCs w:val="18"/>
                <w:lang w:eastAsia="zh-CN"/>
              </w:rPr>
              <w:t xml:space="preserve">Need for the </w:t>
            </w:r>
            <w:proofErr w:type="spellStart"/>
            <w:r>
              <w:rPr>
                <w:b/>
                <w:bCs/>
                <w:i/>
                <w:iCs/>
                <w:sz w:val="18"/>
                <w:szCs w:val="18"/>
                <w:lang w:eastAsia="zh-CN"/>
              </w:rPr>
              <w:t>eNB</w:t>
            </w:r>
            <w:proofErr w:type="spellEnd"/>
            <w:r>
              <w:rPr>
                <w:b/>
                <w:bCs/>
                <w:i/>
                <w:iCs/>
                <w:sz w:val="18"/>
                <w:szCs w:val="18"/>
                <w:lang w:eastAsia="zh-CN"/>
              </w:rPr>
              <w:t xml:space="preserve"> to know if the feature is supported</w:t>
            </w:r>
          </w:p>
        </w:tc>
        <w:tc>
          <w:tcPr>
            <w:tcW w:w="992" w:type="dxa"/>
            <w:tcBorders>
              <w:top w:val="single" w:sz="4" w:space="0" w:color="auto"/>
              <w:left w:val="single" w:sz="4" w:space="0" w:color="auto"/>
              <w:bottom w:val="single" w:sz="4" w:space="0" w:color="auto"/>
              <w:right w:val="single" w:sz="4" w:space="0" w:color="auto"/>
            </w:tcBorders>
          </w:tcPr>
          <w:p w:rsidR="009E672F" w:rsidRDefault="00B141A8">
            <w:pPr>
              <w:numPr>
                <w:ilvl w:val="255"/>
                <w:numId w:val="0"/>
              </w:numPr>
              <w:spacing w:after="0" w:line="240" w:lineRule="auto"/>
              <w:rPr>
                <w:b/>
                <w:bCs/>
                <w:i/>
                <w:iCs/>
                <w:sz w:val="18"/>
                <w:szCs w:val="18"/>
                <w:lang w:eastAsia="zh-CN"/>
              </w:rPr>
            </w:pPr>
            <w:r>
              <w:rPr>
                <w:b/>
                <w:bCs/>
                <w:i/>
                <w:iCs/>
                <w:sz w:val="18"/>
                <w:szCs w:val="18"/>
                <w:lang w:eastAsia="zh-CN"/>
              </w:rPr>
              <w:t xml:space="preserve">[Need for the UE to know if the feature is supported (only for V2X WI, where the PC5-RRC capability </w:t>
            </w:r>
            <w:proofErr w:type="spellStart"/>
            <w:r>
              <w:rPr>
                <w:b/>
                <w:bCs/>
                <w:i/>
                <w:iCs/>
                <w:sz w:val="18"/>
                <w:szCs w:val="18"/>
                <w:lang w:eastAsia="zh-CN"/>
              </w:rPr>
              <w:t>signalling</w:t>
            </w:r>
            <w:proofErr w:type="spellEnd"/>
            <w:r>
              <w:rPr>
                <w:b/>
                <w:bCs/>
                <w:i/>
                <w:iCs/>
                <w:sz w:val="18"/>
                <w:szCs w:val="18"/>
                <w:lang w:eastAsia="zh-CN"/>
              </w:rPr>
              <w:t xml:space="preserve"> is delivered between the UEs)]</w:t>
            </w:r>
          </w:p>
        </w:tc>
        <w:tc>
          <w:tcPr>
            <w:tcW w:w="2013" w:type="dxa"/>
            <w:tcBorders>
              <w:top w:val="single" w:sz="4" w:space="0" w:color="auto"/>
              <w:left w:val="single" w:sz="4" w:space="0" w:color="auto"/>
              <w:bottom w:val="single" w:sz="4" w:space="0" w:color="auto"/>
              <w:right w:val="single" w:sz="4" w:space="0" w:color="auto"/>
            </w:tcBorders>
          </w:tcPr>
          <w:p w:rsidR="009E672F" w:rsidRDefault="00B141A8">
            <w:pPr>
              <w:numPr>
                <w:ilvl w:val="255"/>
                <w:numId w:val="0"/>
              </w:numPr>
              <w:spacing w:after="0" w:line="240" w:lineRule="auto"/>
              <w:rPr>
                <w:b/>
                <w:bCs/>
                <w:i/>
                <w:iCs/>
                <w:sz w:val="18"/>
                <w:szCs w:val="18"/>
                <w:lang w:eastAsia="zh-CN"/>
              </w:rPr>
            </w:pPr>
            <w:r>
              <w:rPr>
                <w:b/>
                <w:bCs/>
                <w:i/>
                <w:iCs/>
                <w:sz w:val="18"/>
                <w:szCs w:val="18"/>
                <w:lang w:eastAsia="zh-CN"/>
              </w:rPr>
              <w:t>Consequence if the feature is not supported by the UE</w:t>
            </w:r>
          </w:p>
        </w:tc>
        <w:tc>
          <w:tcPr>
            <w:tcW w:w="1105" w:type="dxa"/>
            <w:tcBorders>
              <w:top w:val="single" w:sz="4" w:space="0" w:color="auto"/>
              <w:left w:val="single" w:sz="4" w:space="0" w:color="auto"/>
              <w:bottom w:val="single" w:sz="4" w:space="0" w:color="auto"/>
              <w:right w:val="single" w:sz="4" w:space="0" w:color="auto"/>
            </w:tcBorders>
          </w:tcPr>
          <w:p w:rsidR="009E672F" w:rsidRDefault="00B141A8">
            <w:pPr>
              <w:numPr>
                <w:ilvl w:val="255"/>
                <w:numId w:val="0"/>
              </w:numPr>
              <w:spacing w:after="0" w:line="240" w:lineRule="auto"/>
              <w:rPr>
                <w:b/>
                <w:bCs/>
                <w:i/>
                <w:iCs/>
                <w:sz w:val="18"/>
                <w:szCs w:val="18"/>
                <w:lang w:eastAsia="zh-CN"/>
              </w:rPr>
            </w:pPr>
            <w:r>
              <w:rPr>
                <w:b/>
                <w:bCs/>
                <w:i/>
                <w:iCs/>
                <w:sz w:val="18"/>
                <w:szCs w:val="18"/>
                <w:lang w:eastAsia="zh-CN"/>
              </w:rPr>
              <w:t>Type(the ‘type’ definition from UE features should be based on the granularity of 1) Per UE or 2) Per Band or 3) Per BC or 4) Per FS or 5) Per FSPC)</w:t>
            </w:r>
          </w:p>
          <w:p w:rsidR="009E672F" w:rsidRDefault="009E672F">
            <w:pPr>
              <w:numPr>
                <w:ilvl w:val="255"/>
                <w:numId w:val="0"/>
              </w:numPr>
              <w:spacing w:after="0" w:line="240" w:lineRule="auto"/>
              <w:rPr>
                <w:b/>
                <w:bCs/>
                <w:i/>
                <w:iC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9E672F" w:rsidRDefault="00B141A8">
            <w:pPr>
              <w:numPr>
                <w:ilvl w:val="255"/>
                <w:numId w:val="0"/>
              </w:numPr>
              <w:spacing w:after="0" w:line="240" w:lineRule="auto"/>
              <w:rPr>
                <w:b/>
                <w:bCs/>
                <w:i/>
                <w:iCs/>
                <w:sz w:val="18"/>
                <w:szCs w:val="18"/>
                <w:lang w:eastAsia="zh-CN"/>
              </w:rPr>
            </w:pPr>
            <w:r>
              <w:rPr>
                <w:b/>
                <w:bCs/>
                <w:i/>
                <w:iCs/>
                <w:sz w:val="18"/>
                <w:szCs w:val="18"/>
                <w:lang w:eastAsia="zh-CN"/>
              </w:rPr>
              <w:t>Need of FDD/TDD differentiation</w:t>
            </w:r>
          </w:p>
        </w:tc>
        <w:tc>
          <w:tcPr>
            <w:tcW w:w="709" w:type="dxa"/>
            <w:tcBorders>
              <w:top w:val="single" w:sz="4" w:space="0" w:color="auto"/>
              <w:left w:val="single" w:sz="4" w:space="0" w:color="auto"/>
              <w:bottom w:val="single" w:sz="4" w:space="0" w:color="auto"/>
              <w:right w:val="single" w:sz="4" w:space="0" w:color="auto"/>
            </w:tcBorders>
          </w:tcPr>
          <w:p w:rsidR="009E672F" w:rsidRDefault="00B141A8">
            <w:pPr>
              <w:numPr>
                <w:ilvl w:val="255"/>
                <w:numId w:val="0"/>
              </w:numPr>
              <w:spacing w:after="0" w:line="240" w:lineRule="auto"/>
              <w:rPr>
                <w:b/>
                <w:bCs/>
                <w:i/>
                <w:iCs/>
                <w:sz w:val="18"/>
                <w:szCs w:val="18"/>
                <w:lang w:eastAsia="zh-CN"/>
              </w:rPr>
            </w:pPr>
            <w:r>
              <w:rPr>
                <w:b/>
                <w:bCs/>
                <w:i/>
                <w:iCs/>
                <w:sz w:val="18"/>
                <w:szCs w:val="18"/>
                <w:lang w:eastAsia="zh-CN"/>
              </w:rPr>
              <w:t>Need of FR1/FR2 differentiation</w:t>
            </w:r>
          </w:p>
        </w:tc>
        <w:tc>
          <w:tcPr>
            <w:tcW w:w="4252" w:type="dxa"/>
            <w:tcBorders>
              <w:top w:val="single" w:sz="4" w:space="0" w:color="auto"/>
              <w:left w:val="single" w:sz="4" w:space="0" w:color="auto"/>
              <w:bottom w:val="single" w:sz="4" w:space="0" w:color="auto"/>
              <w:right w:val="single" w:sz="4" w:space="0" w:color="auto"/>
            </w:tcBorders>
          </w:tcPr>
          <w:p w:rsidR="009E672F" w:rsidRDefault="00B141A8">
            <w:pPr>
              <w:numPr>
                <w:ilvl w:val="255"/>
                <w:numId w:val="0"/>
              </w:numPr>
              <w:spacing w:after="0" w:line="240" w:lineRule="auto"/>
              <w:rPr>
                <w:b/>
                <w:bCs/>
                <w:i/>
                <w:iCs/>
                <w:sz w:val="18"/>
                <w:szCs w:val="18"/>
                <w:lang w:eastAsia="zh-CN"/>
              </w:rPr>
            </w:pPr>
            <w:r>
              <w:rPr>
                <w:b/>
                <w:bCs/>
                <w:i/>
                <w:iCs/>
                <w:sz w:val="18"/>
                <w:szCs w:val="18"/>
                <w:lang w:eastAsia="zh-CN"/>
              </w:rPr>
              <w:t>Note</w:t>
            </w:r>
          </w:p>
        </w:tc>
        <w:tc>
          <w:tcPr>
            <w:tcW w:w="1128" w:type="dxa"/>
            <w:tcBorders>
              <w:top w:val="single" w:sz="4" w:space="0" w:color="auto"/>
              <w:left w:val="single" w:sz="4" w:space="0" w:color="auto"/>
              <w:bottom w:val="single" w:sz="4" w:space="0" w:color="auto"/>
              <w:right w:val="single" w:sz="4" w:space="0" w:color="auto"/>
            </w:tcBorders>
          </w:tcPr>
          <w:p w:rsidR="009E672F" w:rsidRDefault="00B141A8">
            <w:pPr>
              <w:numPr>
                <w:ilvl w:val="255"/>
                <w:numId w:val="0"/>
              </w:numPr>
              <w:spacing w:after="0" w:line="240" w:lineRule="auto"/>
              <w:rPr>
                <w:b/>
                <w:bCs/>
                <w:i/>
                <w:iCs/>
                <w:sz w:val="18"/>
                <w:szCs w:val="18"/>
                <w:lang w:eastAsia="zh-CN"/>
              </w:rPr>
            </w:pPr>
            <w:r>
              <w:rPr>
                <w:b/>
                <w:bCs/>
                <w:i/>
                <w:iCs/>
                <w:sz w:val="18"/>
                <w:szCs w:val="18"/>
                <w:lang w:eastAsia="zh-CN"/>
              </w:rPr>
              <w:t>Mandatory/Optional</w:t>
            </w:r>
          </w:p>
        </w:tc>
      </w:tr>
      <w:tr w:rsidR="009E672F">
        <w:trPr>
          <w:trHeight w:val="1637"/>
        </w:trPr>
        <w:tc>
          <w:tcPr>
            <w:tcW w:w="134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2. </w:t>
            </w:r>
            <w:proofErr w:type="spellStart"/>
            <w:r w:rsidRPr="00025586">
              <w:rPr>
                <w:rFonts w:ascii="Arial" w:hAnsi="Arial" w:cs="Arial"/>
                <w:sz w:val="18"/>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2-1a</w:t>
            </w:r>
          </w:p>
        </w:tc>
        <w:tc>
          <w:tcPr>
            <w:tcW w:w="203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lang w:eastAsia="zh-CN"/>
              </w:rPr>
              <w:t xml:space="preserve">Semi-static HARQ feedback disabling for </w:t>
            </w:r>
            <w:proofErr w:type="spellStart"/>
            <w:r w:rsidRPr="00025586">
              <w:rPr>
                <w:rFonts w:ascii="Arial" w:hAnsi="Arial" w:cs="Arial"/>
                <w:sz w:val="18"/>
                <w:szCs w:val="18"/>
                <w:lang w:eastAsia="zh-CN"/>
              </w:rPr>
              <w:t>eMTC</w:t>
            </w:r>
            <w:proofErr w:type="spellEnd"/>
            <w:r w:rsidRPr="00025586">
              <w:rPr>
                <w:rFonts w:ascii="Arial" w:hAnsi="Arial" w:cs="Arial"/>
                <w:sz w:val="18"/>
                <w:szCs w:val="18"/>
                <w:lang w:eastAsia="zh-CN"/>
              </w:rPr>
              <w:t xml:space="preserve"> CE mode B</w:t>
            </w:r>
          </w:p>
        </w:tc>
        <w:tc>
          <w:tcPr>
            <w:tcW w:w="4285" w:type="dxa"/>
            <w:tcBorders>
              <w:top w:val="single" w:sz="4" w:space="0" w:color="auto"/>
              <w:left w:val="single" w:sz="4" w:space="0" w:color="auto"/>
              <w:bottom w:val="single" w:sz="4" w:space="0" w:color="auto"/>
              <w:right w:val="single" w:sz="4" w:space="0" w:color="auto"/>
            </w:tcBorders>
          </w:tcPr>
          <w:p w:rsidR="009E672F" w:rsidRPr="00145AEA" w:rsidRDefault="00B141A8" w:rsidP="00145AEA">
            <w:pPr>
              <w:pStyle w:val="TAL"/>
              <w:overflowPunct/>
              <w:autoSpaceDE/>
              <w:autoSpaceDN/>
              <w:adjustRightInd/>
              <w:ind w:left="0"/>
              <w:textAlignment w:val="auto"/>
              <w:rPr>
                <w:rFonts w:cs="Arial"/>
                <w:szCs w:val="18"/>
              </w:rPr>
            </w:pPr>
            <w:r w:rsidRPr="00025586">
              <w:rPr>
                <w:rFonts w:cs="Arial"/>
                <w:szCs w:val="18"/>
              </w:rPr>
              <w:t>1. UE gets RRC configuration for disabling HARQ feedback per UE per process</w:t>
            </w:r>
          </w:p>
        </w:tc>
        <w:tc>
          <w:tcPr>
            <w:tcW w:w="8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Rel. 17 2-1</w:t>
            </w:r>
          </w:p>
        </w:tc>
        <w:tc>
          <w:tcPr>
            <w:tcW w:w="851"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Yes</w:t>
            </w:r>
          </w:p>
        </w:tc>
        <w:tc>
          <w:tcPr>
            <w:tcW w:w="9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N/A</w:t>
            </w:r>
          </w:p>
        </w:tc>
        <w:tc>
          <w:tcPr>
            <w:tcW w:w="2013"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Release 18 </w:t>
            </w:r>
            <w:proofErr w:type="spellStart"/>
            <w:r w:rsidRPr="00025586">
              <w:rPr>
                <w:rFonts w:ascii="Arial" w:hAnsi="Arial" w:cs="Arial"/>
                <w:sz w:val="18"/>
                <w:szCs w:val="18"/>
              </w:rPr>
              <w:t>eMTC</w:t>
            </w:r>
            <w:proofErr w:type="spellEnd"/>
            <w:r w:rsidRPr="00025586">
              <w:rPr>
                <w:rFonts w:ascii="Arial" w:hAnsi="Arial" w:cs="Arial"/>
                <w:sz w:val="18"/>
                <w:szCs w:val="18"/>
              </w:rPr>
              <w:t xml:space="preserve"> UE with CE mode B cannot disable HARQ feedback</w:t>
            </w:r>
          </w:p>
        </w:tc>
        <w:tc>
          <w:tcPr>
            <w:tcW w:w="1105" w:type="dxa"/>
            <w:tcBorders>
              <w:top w:val="single" w:sz="4" w:space="0" w:color="auto"/>
              <w:left w:val="single" w:sz="4" w:space="0" w:color="auto"/>
              <w:bottom w:val="single" w:sz="4" w:space="0" w:color="auto"/>
              <w:right w:val="single" w:sz="4" w:space="0" w:color="auto"/>
            </w:tcBorders>
          </w:tcPr>
          <w:p w:rsidR="009E672F" w:rsidRDefault="00B141A8">
            <w:pPr>
              <w:pStyle w:val="maintext"/>
              <w:ind w:firstLineChars="0" w:firstLine="0"/>
              <w:jc w:val="left"/>
              <w:rPr>
                <w:rFonts w:ascii="Arial" w:hAnsi="Arial" w:cs="Arial"/>
                <w:sz w:val="18"/>
                <w:szCs w:val="18"/>
              </w:rPr>
            </w:pPr>
            <w:r>
              <w:rPr>
                <w:rFonts w:ascii="Arial" w:hAnsi="Arial" w:cs="Arial"/>
                <w:sz w:val="18"/>
                <w:szCs w:val="18"/>
                <w:highlight w:val="yellow"/>
                <w:lang w:eastAsia="zh-CN"/>
              </w:rPr>
              <w:t>[Per UE</w:t>
            </w:r>
            <w:r w:rsidRPr="00025586">
              <w:rPr>
                <w:rFonts w:ascii="Arial" w:hAnsi="Arial" w:cs="Arial"/>
                <w:strike/>
                <w:color w:val="FF0000"/>
                <w:sz w:val="18"/>
                <w:szCs w:val="18"/>
                <w:highlight w:val="yellow"/>
                <w:lang w:eastAsia="zh-CN"/>
              </w:rPr>
              <w:t>/Per band</w:t>
            </w:r>
            <w:r>
              <w:rPr>
                <w:rFonts w:ascii="Arial" w:hAnsi="Arial" w:cs="Arial"/>
                <w:sz w:val="18"/>
                <w:szCs w:val="18"/>
                <w:highlight w:val="yellow"/>
                <w:lang w:eastAsia="zh-CN"/>
              </w:rPr>
              <w:t>]</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lang w:eastAsia="zh-CN"/>
              </w:rPr>
              <w:t xml:space="preserve">No </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lang w:eastAsia="zh-CN"/>
              </w:rPr>
              <w:t>No</w:t>
            </w:r>
          </w:p>
        </w:tc>
        <w:tc>
          <w:tcPr>
            <w:tcW w:w="425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Note: HARQ disabling with Option 1 in CE mode B</w:t>
            </w:r>
          </w:p>
          <w:p w:rsidR="009E672F" w:rsidRPr="00025586" w:rsidRDefault="009E672F">
            <w:pPr>
              <w:pStyle w:val="maintext"/>
              <w:ind w:firstLineChars="0" w:firstLine="0"/>
              <w:jc w:val="left"/>
              <w:rPr>
                <w:rFonts w:ascii="Arial" w:hAnsi="Arial" w:cs="Arial"/>
                <w:sz w:val="18"/>
                <w:szCs w:val="18"/>
              </w:rPr>
            </w:pPr>
          </w:p>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Note: this applies to single-TB case</w:t>
            </w:r>
          </w:p>
          <w:p w:rsidR="009E672F" w:rsidRPr="00025586" w:rsidRDefault="009E672F">
            <w:pPr>
              <w:pStyle w:val="maintext"/>
              <w:ind w:firstLineChars="0" w:firstLine="0"/>
              <w:jc w:val="left"/>
              <w:rPr>
                <w:rFonts w:ascii="Arial" w:hAnsi="Arial" w:cs="Arial"/>
                <w:sz w:val="18"/>
                <w:szCs w:val="18"/>
              </w:rPr>
            </w:pPr>
          </w:p>
          <w:p w:rsidR="009E672F" w:rsidRPr="00A346FE" w:rsidRDefault="00B141A8">
            <w:pPr>
              <w:pStyle w:val="maintext"/>
              <w:ind w:firstLineChars="0" w:firstLine="0"/>
              <w:jc w:val="left"/>
              <w:rPr>
                <w:rFonts w:ascii="Arial" w:hAnsi="Arial" w:cs="Arial"/>
                <w:strike/>
                <w:sz w:val="18"/>
                <w:szCs w:val="18"/>
              </w:rPr>
            </w:pPr>
            <w:r w:rsidRPr="00A346FE">
              <w:rPr>
                <w:rFonts w:ascii="Arial" w:hAnsi="Arial" w:cs="Arial"/>
                <w:strike/>
                <w:color w:val="FF0000"/>
                <w:sz w:val="18"/>
                <w:szCs w:val="18"/>
                <w:highlight w:val="yellow"/>
              </w:rPr>
              <w:t xml:space="preserve">[Note: RAN1 kindly asks RAN2 to design </w:t>
            </w:r>
            <w:proofErr w:type="spellStart"/>
            <w:r w:rsidRPr="00A346FE">
              <w:rPr>
                <w:rFonts w:ascii="Arial" w:hAnsi="Arial" w:cs="Arial"/>
                <w:strike/>
                <w:color w:val="FF0000"/>
                <w:sz w:val="18"/>
                <w:szCs w:val="18"/>
                <w:highlight w:val="yellow"/>
              </w:rPr>
              <w:t>signalling</w:t>
            </w:r>
            <w:proofErr w:type="spellEnd"/>
            <w:r w:rsidRPr="00A346FE">
              <w:rPr>
                <w:rFonts w:ascii="Arial" w:hAnsi="Arial" w:cs="Arial"/>
                <w:strike/>
                <w:color w:val="FF0000"/>
                <w:sz w:val="18"/>
                <w:szCs w:val="18"/>
                <w:highlight w:val="yellow"/>
              </w:rPr>
              <w:t xml:space="preserve"> such that GSO/NGSO differentiation is possible]</w:t>
            </w:r>
          </w:p>
        </w:tc>
        <w:tc>
          <w:tcPr>
            <w:tcW w:w="112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lang w:eastAsia="zh-CN"/>
              </w:rPr>
              <w:t xml:space="preserve">Optional with capability </w:t>
            </w:r>
            <w:proofErr w:type="spellStart"/>
            <w:r w:rsidRPr="00025586">
              <w:rPr>
                <w:rFonts w:ascii="Arial" w:hAnsi="Arial" w:cs="Arial"/>
                <w:sz w:val="18"/>
                <w:szCs w:val="18"/>
                <w:lang w:eastAsia="zh-CN"/>
              </w:rPr>
              <w:t>signalling</w:t>
            </w:r>
            <w:proofErr w:type="spellEnd"/>
          </w:p>
        </w:tc>
      </w:tr>
      <w:tr w:rsidR="009E672F">
        <w:trPr>
          <w:trHeight w:val="1637"/>
        </w:trPr>
        <w:tc>
          <w:tcPr>
            <w:tcW w:w="134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2. </w:t>
            </w:r>
            <w:proofErr w:type="spellStart"/>
            <w:r w:rsidRPr="00025586">
              <w:rPr>
                <w:rFonts w:ascii="Arial" w:hAnsi="Arial" w:cs="Arial"/>
                <w:sz w:val="18"/>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2-1b</w:t>
            </w:r>
          </w:p>
        </w:tc>
        <w:tc>
          <w:tcPr>
            <w:tcW w:w="203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 xml:space="preserve">Dynamic HARQ feedback disabling for </w:t>
            </w:r>
            <w:proofErr w:type="spellStart"/>
            <w:r w:rsidRPr="00025586">
              <w:rPr>
                <w:rFonts w:ascii="Arial" w:hAnsi="Arial" w:cs="Arial"/>
                <w:sz w:val="18"/>
                <w:szCs w:val="18"/>
                <w:lang w:eastAsia="zh-CN"/>
              </w:rPr>
              <w:t>eMTC</w:t>
            </w:r>
            <w:proofErr w:type="spellEnd"/>
            <w:r w:rsidRPr="00025586">
              <w:rPr>
                <w:rFonts w:ascii="Arial" w:hAnsi="Arial" w:cs="Arial"/>
                <w:sz w:val="18"/>
                <w:szCs w:val="18"/>
                <w:lang w:eastAsia="zh-CN"/>
              </w:rPr>
              <w:t xml:space="preserve"> CE mode B</w:t>
            </w:r>
          </w:p>
        </w:tc>
        <w:tc>
          <w:tcPr>
            <w:tcW w:w="4285" w:type="dxa"/>
            <w:tcBorders>
              <w:top w:val="single" w:sz="4" w:space="0" w:color="auto"/>
              <w:left w:val="single" w:sz="4" w:space="0" w:color="auto"/>
              <w:bottom w:val="single" w:sz="4" w:space="0" w:color="auto"/>
              <w:right w:val="single" w:sz="4" w:space="0" w:color="auto"/>
            </w:tcBorders>
          </w:tcPr>
          <w:p w:rsidR="009E672F" w:rsidRPr="00025586" w:rsidRDefault="00B141A8">
            <w:pPr>
              <w:pStyle w:val="TAL"/>
              <w:overflowPunct/>
              <w:autoSpaceDE/>
              <w:autoSpaceDN/>
              <w:adjustRightInd/>
              <w:ind w:left="0"/>
              <w:textAlignment w:val="auto"/>
              <w:rPr>
                <w:rFonts w:cs="Arial"/>
                <w:szCs w:val="18"/>
              </w:rPr>
            </w:pPr>
            <w:r w:rsidRPr="00025586">
              <w:rPr>
                <w:rFonts w:cs="Arial"/>
                <w:szCs w:val="18"/>
              </w:rPr>
              <w:t>1. UE receives DCI indication to directly indicate / override RRC configuration for disabling HARQ feedback</w:t>
            </w:r>
          </w:p>
        </w:tc>
        <w:tc>
          <w:tcPr>
            <w:tcW w:w="8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Rel. 17 2-1</w:t>
            </w:r>
          </w:p>
        </w:tc>
        <w:tc>
          <w:tcPr>
            <w:tcW w:w="851"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Yes</w:t>
            </w:r>
          </w:p>
        </w:tc>
        <w:tc>
          <w:tcPr>
            <w:tcW w:w="9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N/A</w:t>
            </w:r>
          </w:p>
        </w:tc>
        <w:tc>
          <w:tcPr>
            <w:tcW w:w="2013"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Release 18 </w:t>
            </w:r>
            <w:proofErr w:type="spellStart"/>
            <w:r w:rsidRPr="00025586">
              <w:rPr>
                <w:rFonts w:ascii="Arial" w:hAnsi="Arial" w:cs="Arial"/>
                <w:sz w:val="18"/>
                <w:szCs w:val="18"/>
              </w:rPr>
              <w:t>eMTC</w:t>
            </w:r>
            <w:proofErr w:type="spellEnd"/>
            <w:r w:rsidRPr="00025586">
              <w:rPr>
                <w:rFonts w:ascii="Arial" w:hAnsi="Arial" w:cs="Arial"/>
                <w:sz w:val="18"/>
                <w:szCs w:val="18"/>
              </w:rPr>
              <w:t xml:space="preserve"> UE with CE mode B cannot disable HARQ feedback</w:t>
            </w:r>
          </w:p>
        </w:tc>
        <w:tc>
          <w:tcPr>
            <w:tcW w:w="1105" w:type="dxa"/>
            <w:tcBorders>
              <w:top w:val="single" w:sz="4" w:space="0" w:color="auto"/>
              <w:left w:val="single" w:sz="4" w:space="0" w:color="auto"/>
              <w:bottom w:val="single" w:sz="4" w:space="0" w:color="auto"/>
              <w:right w:val="single" w:sz="4" w:space="0" w:color="auto"/>
            </w:tcBorders>
          </w:tcPr>
          <w:p w:rsidR="009E672F" w:rsidRDefault="00025586">
            <w:pPr>
              <w:pStyle w:val="maintext"/>
              <w:ind w:firstLineChars="0" w:firstLine="0"/>
              <w:jc w:val="left"/>
              <w:rPr>
                <w:rFonts w:ascii="Arial" w:hAnsi="Arial" w:cs="Arial"/>
                <w:color w:val="FF0000"/>
                <w:sz w:val="18"/>
                <w:szCs w:val="18"/>
                <w:highlight w:val="yellow"/>
                <w:lang w:eastAsia="zh-CN"/>
              </w:rPr>
            </w:pPr>
            <w:r>
              <w:rPr>
                <w:rFonts w:ascii="Arial" w:hAnsi="Arial" w:cs="Arial"/>
                <w:sz w:val="18"/>
                <w:szCs w:val="18"/>
                <w:highlight w:val="yellow"/>
                <w:lang w:eastAsia="zh-CN"/>
              </w:rPr>
              <w:t>[Per UE</w:t>
            </w:r>
            <w:r w:rsidRPr="00025586">
              <w:rPr>
                <w:rFonts w:ascii="Arial" w:hAnsi="Arial" w:cs="Arial"/>
                <w:strike/>
                <w:color w:val="FF0000"/>
                <w:sz w:val="18"/>
                <w:szCs w:val="18"/>
                <w:highlight w:val="yellow"/>
                <w:lang w:eastAsia="zh-CN"/>
              </w:rPr>
              <w:t>/Per band</w:t>
            </w:r>
            <w:r>
              <w:rPr>
                <w:rFonts w:ascii="Arial" w:hAnsi="Arial" w:cs="Arial"/>
                <w:sz w:val="18"/>
                <w:szCs w:val="18"/>
                <w:highlight w:val="yellow"/>
                <w:lang w:eastAsia="zh-CN"/>
              </w:rPr>
              <w:t>]</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 xml:space="preserve">No </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No</w:t>
            </w:r>
          </w:p>
        </w:tc>
        <w:tc>
          <w:tcPr>
            <w:tcW w:w="425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Note: HARQ disabling with Option 3 in CE mode B</w:t>
            </w:r>
          </w:p>
          <w:p w:rsidR="009E672F" w:rsidRPr="00025586" w:rsidRDefault="009E672F">
            <w:pPr>
              <w:pStyle w:val="maintext"/>
              <w:ind w:firstLineChars="0" w:firstLine="0"/>
              <w:jc w:val="left"/>
              <w:rPr>
                <w:rFonts w:ascii="Arial" w:hAnsi="Arial" w:cs="Arial"/>
                <w:sz w:val="18"/>
                <w:szCs w:val="18"/>
              </w:rPr>
            </w:pPr>
          </w:p>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Note: this applies to single-TB case</w:t>
            </w:r>
          </w:p>
          <w:p w:rsidR="009E672F" w:rsidRPr="00025586" w:rsidRDefault="009E672F">
            <w:pPr>
              <w:pStyle w:val="maintext"/>
              <w:ind w:firstLineChars="0" w:firstLine="0"/>
              <w:jc w:val="left"/>
              <w:rPr>
                <w:rFonts w:ascii="Arial" w:hAnsi="Arial" w:cs="Arial"/>
                <w:sz w:val="18"/>
                <w:szCs w:val="18"/>
              </w:rPr>
            </w:pPr>
          </w:p>
          <w:p w:rsidR="009E672F" w:rsidRPr="00025586" w:rsidRDefault="00B141A8">
            <w:pPr>
              <w:pStyle w:val="maintext"/>
              <w:ind w:firstLineChars="0" w:firstLine="0"/>
              <w:jc w:val="left"/>
              <w:rPr>
                <w:rFonts w:ascii="Arial" w:hAnsi="Arial" w:cs="Arial"/>
                <w:strike/>
                <w:color w:val="FF0000"/>
                <w:sz w:val="18"/>
                <w:szCs w:val="18"/>
              </w:rPr>
            </w:pPr>
            <w:r w:rsidRPr="00025586">
              <w:rPr>
                <w:rFonts w:ascii="Arial" w:hAnsi="Arial" w:cs="Arial"/>
                <w:strike/>
                <w:color w:val="FF0000"/>
                <w:sz w:val="18"/>
                <w:szCs w:val="18"/>
                <w:highlight w:val="yellow"/>
              </w:rPr>
              <w:t>FFS: whether to have a separate FG for the combination of FGs 2-1a and 2-1b</w:t>
            </w:r>
          </w:p>
          <w:p w:rsidR="009E672F" w:rsidRPr="00025586" w:rsidRDefault="009E672F">
            <w:pPr>
              <w:pStyle w:val="maintext"/>
              <w:ind w:firstLineChars="0" w:firstLine="0"/>
              <w:jc w:val="left"/>
              <w:rPr>
                <w:rFonts w:ascii="Arial" w:hAnsi="Arial" w:cs="Arial"/>
                <w:sz w:val="18"/>
                <w:szCs w:val="18"/>
              </w:rPr>
            </w:pPr>
          </w:p>
          <w:p w:rsidR="009E672F" w:rsidRPr="00A346FE" w:rsidRDefault="00B141A8">
            <w:pPr>
              <w:pStyle w:val="maintext"/>
              <w:ind w:firstLineChars="0" w:firstLine="0"/>
              <w:jc w:val="left"/>
              <w:rPr>
                <w:rFonts w:ascii="Arial" w:hAnsi="Arial" w:cs="Arial"/>
                <w:strike/>
                <w:sz w:val="18"/>
                <w:szCs w:val="18"/>
              </w:rPr>
            </w:pPr>
            <w:r w:rsidRPr="00A346FE">
              <w:rPr>
                <w:rFonts w:ascii="Arial" w:hAnsi="Arial" w:cs="Arial"/>
                <w:strike/>
                <w:color w:val="FF0000"/>
                <w:sz w:val="18"/>
                <w:szCs w:val="18"/>
                <w:highlight w:val="yellow"/>
              </w:rPr>
              <w:t xml:space="preserve">[Note: RAN1 kindly asks RAN2 to design </w:t>
            </w:r>
            <w:proofErr w:type="spellStart"/>
            <w:r w:rsidRPr="00A346FE">
              <w:rPr>
                <w:rFonts w:ascii="Arial" w:hAnsi="Arial" w:cs="Arial"/>
                <w:strike/>
                <w:color w:val="FF0000"/>
                <w:sz w:val="18"/>
                <w:szCs w:val="18"/>
                <w:highlight w:val="yellow"/>
              </w:rPr>
              <w:t>signalling</w:t>
            </w:r>
            <w:proofErr w:type="spellEnd"/>
            <w:r w:rsidRPr="00A346FE">
              <w:rPr>
                <w:rFonts w:ascii="Arial" w:hAnsi="Arial" w:cs="Arial"/>
                <w:strike/>
                <w:color w:val="FF0000"/>
                <w:sz w:val="18"/>
                <w:szCs w:val="18"/>
                <w:highlight w:val="yellow"/>
              </w:rPr>
              <w:t xml:space="preserve"> such that GSO/NGSO differentiation is possible]</w:t>
            </w:r>
          </w:p>
        </w:tc>
        <w:tc>
          <w:tcPr>
            <w:tcW w:w="112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 xml:space="preserve">Optional with capability </w:t>
            </w:r>
            <w:proofErr w:type="spellStart"/>
            <w:r w:rsidRPr="00025586">
              <w:rPr>
                <w:rFonts w:ascii="Arial" w:hAnsi="Arial" w:cs="Arial"/>
                <w:sz w:val="18"/>
                <w:szCs w:val="18"/>
                <w:lang w:eastAsia="zh-CN"/>
              </w:rPr>
              <w:t>signalling</w:t>
            </w:r>
            <w:proofErr w:type="spellEnd"/>
          </w:p>
        </w:tc>
      </w:tr>
      <w:tr w:rsidR="009E672F">
        <w:trPr>
          <w:trHeight w:val="1637"/>
        </w:trPr>
        <w:tc>
          <w:tcPr>
            <w:tcW w:w="134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2. </w:t>
            </w:r>
            <w:proofErr w:type="spellStart"/>
            <w:r w:rsidRPr="00025586">
              <w:rPr>
                <w:rFonts w:ascii="Arial" w:hAnsi="Arial" w:cs="Arial"/>
                <w:sz w:val="18"/>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2-1d</w:t>
            </w:r>
          </w:p>
        </w:tc>
        <w:tc>
          <w:tcPr>
            <w:tcW w:w="203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 xml:space="preserve">Semi-static HARQ feedback disabling for </w:t>
            </w:r>
            <w:proofErr w:type="spellStart"/>
            <w:r w:rsidRPr="00025586">
              <w:rPr>
                <w:rFonts w:ascii="Arial" w:hAnsi="Arial" w:cs="Arial"/>
                <w:sz w:val="18"/>
                <w:szCs w:val="18"/>
                <w:lang w:eastAsia="zh-CN"/>
              </w:rPr>
              <w:t>eMTC</w:t>
            </w:r>
            <w:proofErr w:type="spellEnd"/>
            <w:r w:rsidRPr="00025586">
              <w:rPr>
                <w:rFonts w:ascii="Arial" w:hAnsi="Arial" w:cs="Arial"/>
                <w:sz w:val="18"/>
                <w:szCs w:val="18"/>
                <w:lang w:eastAsia="zh-CN"/>
              </w:rPr>
              <w:t xml:space="preserve"> CE mode A</w:t>
            </w:r>
          </w:p>
        </w:tc>
        <w:tc>
          <w:tcPr>
            <w:tcW w:w="4285" w:type="dxa"/>
            <w:tcBorders>
              <w:top w:val="single" w:sz="4" w:space="0" w:color="auto"/>
              <w:left w:val="single" w:sz="4" w:space="0" w:color="auto"/>
              <w:bottom w:val="single" w:sz="4" w:space="0" w:color="auto"/>
              <w:right w:val="single" w:sz="4" w:space="0" w:color="auto"/>
            </w:tcBorders>
          </w:tcPr>
          <w:p w:rsidR="009E672F" w:rsidRPr="00025586" w:rsidRDefault="00B141A8">
            <w:pPr>
              <w:pStyle w:val="TAL"/>
              <w:overflowPunct/>
              <w:autoSpaceDE/>
              <w:autoSpaceDN/>
              <w:adjustRightInd/>
              <w:ind w:left="0"/>
              <w:textAlignment w:val="auto"/>
              <w:rPr>
                <w:rFonts w:cs="Arial"/>
                <w:szCs w:val="18"/>
              </w:rPr>
            </w:pPr>
            <w:r w:rsidRPr="00025586">
              <w:rPr>
                <w:rFonts w:eastAsiaTheme="minorEastAsia" w:cs="Arial"/>
                <w:szCs w:val="18"/>
              </w:rPr>
              <w:t>1. UE gets RRC configuration for disabling HARQ feedback per UE per process</w:t>
            </w:r>
          </w:p>
        </w:tc>
        <w:tc>
          <w:tcPr>
            <w:tcW w:w="8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Rel. 17 2-1</w:t>
            </w:r>
          </w:p>
        </w:tc>
        <w:tc>
          <w:tcPr>
            <w:tcW w:w="851"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Yes</w:t>
            </w:r>
          </w:p>
        </w:tc>
        <w:tc>
          <w:tcPr>
            <w:tcW w:w="9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N/A</w:t>
            </w:r>
          </w:p>
        </w:tc>
        <w:tc>
          <w:tcPr>
            <w:tcW w:w="2013"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Release 18 </w:t>
            </w:r>
            <w:proofErr w:type="spellStart"/>
            <w:r w:rsidRPr="00025586">
              <w:rPr>
                <w:rFonts w:ascii="Arial" w:hAnsi="Arial" w:cs="Arial"/>
                <w:sz w:val="18"/>
                <w:szCs w:val="18"/>
              </w:rPr>
              <w:t>eMTC</w:t>
            </w:r>
            <w:proofErr w:type="spellEnd"/>
            <w:r w:rsidRPr="00025586">
              <w:rPr>
                <w:rFonts w:ascii="Arial" w:hAnsi="Arial" w:cs="Arial"/>
                <w:sz w:val="18"/>
                <w:szCs w:val="18"/>
              </w:rPr>
              <w:t xml:space="preserve"> UE with CE mode A cannot disable HARQ feedback</w:t>
            </w:r>
          </w:p>
        </w:tc>
        <w:tc>
          <w:tcPr>
            <w:tcW w:w="1105" w:type="dxa"/>
            <w:tcBorders>
              <w:top w:val="single" w:sz="4" w:space="0" w:color="auto"/>
              <w:left w:val="single" w:sz="4" w:space="0" w:color="auto"/>
              <w:bottom w:val="single" w:sz="4" w:space="0" w:color="auto"/>
              <w:right w:val="single" w:sz="4" w:space="0" w:color="auto"/>
            </w:tcBorders>
          </w:tcPr>
          <w:p w:rsidR="009E672F" w:rsidRDefault="00025586">
            <w:pPr>
              <w:pStyle w:val="maintext"/>
              <w:ind w:firstLineChars="0" w:firstLine="0"/>
              <w:jc w:val="left"/>
              <w:rPr>
                <w:rFonts w:ascii="Arial" w:hAnsi="Arial" w:cs="Arial"/>
                <w:sz w:val="18"/>
                <w:szCs w:val="18"/>
                <w:highlight w:val="yellow"/>
                <w:lang w:eastAsia="zh-CN"/>
              </w:rPr>
            </w:pPr>
            <w:r>
              <w:rPr>
                <w:rFonts w:ascii="Arial" w:hAnsi="Arial" w:cs="Arial"/>
                <w:sz w:val="18"/>
                <w:szCs w:val="18"/>
                <w:highlight w:val="yellow"/>
                <w:lang w:eastAsia="zh-CN"/>
              </w:rPr>
              <w:t>[Per UE</w:t>
            </w:r>
            <w:r w:rsidRPr="00025586">
              <w:rPr>
                <w:rFonts w:ascii="Arial" w:hAnsi="Arial" w:cs="Arial"/>
                <w:strike/>
                <w:color w:val="FF0000"/>
                <w:sz w:val="18"/>
                <w:szCs w:val="18"/>
                <w:highlight w:val="yellow"/>
                <w:lang w:eastAsia="zh-CN"/>
              </w:rPr>
              <w:t>/Per band</w:t>
            </w:r>
            <w:r>
              <w:rPr>
                <w:rFonts w:ascii="Arial" w:hAnsi="Arial" w:cs="Arial"/>
                <w:sz w:val="18"/>
                <w:szCs w:val="18"/>
                <w:highlight w:val="yellow"/>
                <w:lang w:eastAsia="zh-CN"/>
              </w:rPr>
              <w:t>]</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No</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No</w:t>
            </w:r>
          </w:p>
        </w:tc>
        <w:tc>
          <w:tcPr>
            <w:tcW w:w="425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Note: HARQ disabling with Option 1 in C mode A</w:t>
            </w:r>
          </w:p>
          <w:p w:rsidR="009E672F" w:rsidRPr="00025586" w:rsidRDefault="009E672F">
            <w:pPr>
              <w:pStyle w:val="maintext"/>
              <w:ind w:firstLineChars="0" w:firstLine="0"/>
              <w:jc w:val="left"/>
              <w:rPr>
                <w:rFonts w:ascii="Arial" w:hAnsi="Arial" w:cs="Arial"/>
                <w:sz w:val="18"/>
                <w:szCs w:val="18"/>
                <w:highlight w:val="yellow"/>
              </w:rPr>
            </w:pPr>
          </w:p>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Note: this applies to single-TB case</w:t>
            </w:r>
          </w:p>
          <w:p w:rsidR="009E672F" w:rsidRPr="00025586" w:rsidRDefault="009E672F">
            <w:pPr>
              <w:pStyle w:val="maintext"/>
              <w:ind w:firstLineChars="0" w:firstLine="0"/>
              <w:jc w:val="left"/>
              <w:rPr>
                <w:rFonts w:ascii="Arial" w:hAnsi="Arial" w:cs="Arial"/>
                <w:sz w:val="18"/>
                <w:szCs w:val="18"/>
                <w:highlight w:val="yellow"/>
              </w:rPr>
            </w:pPr>
          </w:p>
          <w:p w:rsidR="009E672F" w:rsidRPr="00A346FE" w:rsidRDefault="00B141A8">
            <w:pPr>
              <w:pStyle w:val="maintext"/>
              <w:ind w:firstLineChars="0" w:firstLine="0"/>
              <w:jc w:val="left"/>
              <w:rPr>
                <w:rFonts w:ascii="Arial" w:hAnsi="Arial" w:cs="Arial"/>
                <w:strike/>
                <w:sz w:val="18"/>
                <w:szCs w:val="18"/>
              </w:rPr>
            </w:pPr>
            <w:r w:rsidRPr="00A346FE">
              <w:rPr>
                <w:rFonts w:ascii="Arial" w:hAnsi="Arial" w:cs="Arial"/>
                <w:strike/>
                <w:color w:val="FF0000"/>
                <w:sz w:val="18"/>
                <w:szCs w:val="18"/>
                <w:highlight w:val="yellow"/>
              </w:rPr>
              <w:t xml:space="preserve">[Note: RAN1 kindly asks RAN2 to design </w:t>
            </w:r>
            <w:proofErr w:type="spellStart"/>
            <w:r w:rsidRPr="00A346FE">
              <w:rPr>
                <w:rFonts w:ascii="Arial" w:hAnsi="Arial" w:cs="Arial"/>
                <w:strike/>
                <w:color w:val="FF0000"/>
                <w:sz w:val="18"/>
                <w:szCs w:val="18"/>
                <w:highlight w:val="yellow"/>
              </w:rPr>
              <w:t>signalling</w:t>
            </w:r>
            <w:proofErr w:type="spellEnd"/>
            <w:r w:rsidRPr="00A346FE">
              <w:rPr>
                <w:rFonts w:ascii="Arial" w:hAnsi="Arial" w:cs="Arial"/>
                <w:strike/>
                <w:color w:val="FF0000"/>
                <w:sz w:val="18"/>
                <w:szCs w:val="18"/>
                <w:highlight w:val="yellow"/>
              </w:rPr>
              <w:t xml:space="preserve"> such that GSO/NGSO differentiation is possible]</w:t>
            </w:r>
          </w:p>
        </w:tc>
        <w:tc>
          <w:tcPr>
            <w:tcW w:w="112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 xml:space="preserve">Optional with capability </w:t>
            </w:r>
            <w:proofErr w:type="spellStart"/>
            <w:r w:rsidRPr="00025586">
              <w:rPr>
                <w:rFonts w:ascii="Arial" w:hAnsi="Arial" w:cs="Arial"/>
                <w:sz w:val="18"/>
                <w:szCs w:val="18"/>
                <w:lang w:eastAsia="zh-CN"/>
              </w:rPr>
              <w:t>signalling</w:t>
            </w:r>
            <w:proofErr w:type="spellEnd"/>
          </w:p>
        </w:tc>
      </w:tr>
      <w:tr w:rsidR="009E672F">
        <w:trPr>
          <w:trHeight w:val="1637"/>
        </w:trPr>
        <w:tc>
          <w:tcPr>
            <w:tcW w:w="134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2. </w:t>
            </w:r>
            <w:proofErr w:type="spellStart"/>
            <w:r w:rsidRPr="00025586">
              <w:rPr>
                <w:rFonts w:ascii="Arial" w:hAnsi="Arial" w:cs="Arial"/>
                <w:sz w:val="18"/>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2-2</w:t>
            </w:r>
          </w:p>
        </w:tc>
        <w:tc>
          <w:tcPr>
            <w:tcW w:w="203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 xml:space="preserve">Semi-static </w:t>
            </w:r>
            <w:r w:rsidRPr="00025586">
              <w:rPr>
                <w:rFonts w:ascii="Arial" w:hAnsi="Arial" w:cs="Arial"/>
                <w:sz w:val="18"/>
                <w:szCs w:val="18"/>
              </w:rPr>
              <w:t xml:space="preserve">HARQ feedback disabling for SPS PDSCH for </w:t>
            </w:r>
            <w:proofErr w:type="spellStart"/>
            <w:r w:rsidRPr="00025586">
              <w:rPr>
                <w:rFonts w:ascii="Arial" w:hAnsi="Arial" w:cs="Arial"/>
                <w:sz w:val="18"/>
                <w:szCs w:val="18"/>
              </w:rPr>
              <w:t>eMTC</w:t>
            </w:r>
            <w:proofErr w:type="spellEnd"/>
            <w:r w:rsidRPr="00025586">
              <w:rPr>
                <w:rFonts w:ascii="Arial" w:hAnsi="Arial" w:cs="Arial"/>
                <w:sz w:val="18"/>
                <w:szCs w:val="18"/>
              </w:rPr>
              <w:t xml:space="preserve"> CE Mode A</w:t>
            </w:r>
          </w:p>
        </w:tc>
        <w:tc>
          <w:tcPr>
            <w:tcW w:w="4285" w:type="dxa"/>
            <w:tcBorders>
              <w:top w:val="single" w:sz="4" w:space="0" w:color="auto"/>
              <w:left w:val="single" w:sz="4" w:space="0" w:color="auto"/>
              <w:bottom w:val="single" w:sz="4" w:space="0" w:color="auto"/>
              <w:right w:val="single" w:sz="4" w:space="0" w:color="auto"/>
            </w:tcBorders>
          </w:tcPr>
          <w:p w:rsidR="009E672F" w:rsidRPr="00025586" w:rsidRDefault="00B141A8">
            <w:pPr>
              <w:pStyle w:val="TAL"/>
              <w:overflowPunct/>
              <w:autoSpaceDE/>
              <w:autoSpaceDN/>
              <w:adjustRightInd/>
              <w:ind w:left="0"/>
              <w:textAlignment w:val="auto"/>
              <w:rPr>
                <w:rFonts w:cs="Arial"/>
                <w:szCs w:val="18"/>
              </w:rPr>
            </w:pPr>
            <w:r w:rsidRPr="00025586">
              <w:rPr>
                <w:rFonts w:eastAsiaTheme="minorEastAsia" w:cs="Arial"/>
                <w:szCs w:val="18"/>
              </w:rPr>
              <w:t>UE reports ACK/NACK for the first SPS PDSCH after activation if enabled, and follow per-process HARQ feedback enabled/disabled configuration otherwise</w:t>
            </w:r>
          </w:p>
        </w:tc>
        <w:tc>
          <w:tcPr>
            <w:tcW w:w="8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Rel. 17 </w:t>
            </w:r>
            <w:r w:rsidRPr="00025586">
              <w:rPr>
                <w:rFonts w:ascii="Arial" w:hAnsi="Arial" w:cs="Arial"/>
                <w:sz w:val="18"/>
                <w:szCs w:val="18"/>
                <w:lang w:eastAsia="zh-CN"/>
              </w:rPr>
              <w:t>2-1</w:t>
            </w:r>
          </w:p>
        </w:tc>
        <w:tc>
          <w:tcPr>
            <w:tcW w:w="851"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Yes</w:t>
            </w:r>
          </w:p>
        </w:tc>
        <w:tc>
          <w:tcPr>
            <w:tcW w:w="9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N/A</w:t>
            </w:r>
          </w:p>
        </w:tc>
        <w:tc>
          <w:tcPr>
            <w:tcW w:w="2013"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Release 18 </w:t>
            </w:r>
            <w:proofErr w:type="spellStart"/>
            <w:r w:rsidRPr="00025586">
              <w:rPr>
                <w:rFonts w:ascii="Arial" w:hAnsi="Arial" w:cs="Arial"/>
                <w:sz w:val="18"/>
                <w:szCs w:val="18"/>
              </w:rPr>
              <w:t>eMTC</w:t>
            </w:r>
            <w:proofErr w:type="spellEnd"/>
            <w:r w:rsidRPr="00025586">
              <w:rPr>
                <w:rFonts w:ascii="Arial" w:hAnsi="Arial" w:cs="Arial"/>
                <w:sz w:val="18"/>
                <w:szCs w:val="18"/>
              </w:rPr>
              <w:t xml:space="preserve"> UE Mode A cannot disable HARQ feedback for SPS PDSCH</w:t>
            </w:r>
          </w:p>
        </w:tc>
        <w:tc>
          <w:tcPr>
            <w:tcW w:w="1105" w:type="dxa"/>
            <w:tcBorders>
              <w:top w:val="single" w:sz="4" w:space="0" w:color="auto"/>
              <w:left w:val="single" w:sz="4" w:space="0" w:color="auto"/>
              <w:bottom w:val="single" w:sz="4" w:space="0" w:color="auto"/>
              <w:right w:val="single" w:sz="4" w:space="0" w:color="auto"/>
            </w:tcBorders>
          </w:tcPr>
          <w:p w:rsidR="009E672F" w:rsidRDefault="00025586">
            <w:pPr>
              <w:pStyle w:val="maintext"/>
              <w:ind w:firstLineChars="0" w:firstLine="0"/>
              <w:jc w:val="left"/>
              <w:rPr>
                <w:rFonts w:ascii="Arial" w:hAnsi="Arial" w:cs="Arial"/>
                <w:sz w:val="18"/>
                <w:szCs w:val="18"/>
                <w:highlight w:val="yellow"/>
                <w:lang w:eastAsia="zh-CN"/>
              </w:rPr>
            </w:pPr>
            <w:r>
              <w:rPr>
                <w:rFonts w:ascii="Arial" w:hAnsi="Arial" w:cs="Arial"/>
                <w:sz w:val="18"/>
                <w:szCs w:val="18"/>
                <w:highlight w:val="yellow"/>
                <w:lang w:eastAsia="zh-CN"/>
              </w:rPr>
              <w:t>[Per UE</w:t>
            </w:r>
            <w:r w:rsidRPr="00025586">
              <w:rPr>
                <w:rFonts w:ascii="Arial" w:hAnsi="Arial" w:cs="Arial"/>
                <w:strike/>
                <w:color w:val="FF0000"/>
                <w:sz w:val="18"/>
                <w:szCs w:val="18"/>
                <w:highlight w:val="yellow"/>
                <w:lang w:eastAsia="zh-CN"/>
              </w:rPr>
              <w:t>/Per band</w:t>
            </w:r>
            <w:r>
              <w:rPr>
                <w:rFonts w:ascii="Arial" w:hAnsi="Arial" w:cs="Arial"/>
                <w:sz w:val="18"/>
                <w:szCs w:val="18"/>
                <w:highlight w:val="yellow"/>
                <w:lang w:eastAsia="zh-CN"/>
              </w:rPr>
              <w:t>]</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 xml:space="preserve">No </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No</w:t>
            </w:r>
          </w:p>
        </w:tc>
        <w:tc>
          <w:tcPr>
            <w:tcW w:w="425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Note: HARQ disabling with Option 1 in C mode A</w:t>
            </w:r>
          </w:p>
          <w:p w:rsidR="009E672F" w:rsidRPr="00025586" w:rsidRDefault="009E672F">
            <w:pPr>
              <w:pStyle w:val="maintext"/>
              <w:ind w:firstLineChars="0" w:firstLine="0"/>
              <w:jc w:val="left"/>
              <w:rPr>
                <w:rFonts w:ascii="Arial" w:hAnsi="Arial" w:cs="Arial"/>
                <w:sz w:val="18"/>
                <w:szCs w:val="18"/>
              </w:rPr>
            </w:pPr>
          </w:p>
          <w:p w:rsidR="009E672F" w:rsidRPr="00A346FE" w:rsidRDefault="00625A3A">
            <w:pPr>
              <w:pStyle w:val="maintext"/>
              <w:ind w:firstLineChars="0" w:firstLine="0"/>
              <w:jc w:val="left"/>
              <w:rPr>
                <w:rFonts w:ascii="Arial" w:hAnsi="Arial" w:cs="Arial"/>
                <w:strike/>
                <w:sz w:val="18"/>
                <w:szCs w:val="18"/>
              </w:rPr>
            </w:pPr>
            <w:r w:rsidRPr="00A346FE">
              <w:rPr>
                <w:rFonts w:ascii="Arial" w:hAnsi="Arial" w:cs="Arial"/>
                <w:strike/>
                <w:color w:val="FF0000"/>
                <w:sz w:val="18"/>
                <w:szCs w:val="18"/>
                <w:highlight w:val="yellow"/>
              </w:rPr>
              <w:t xml:space="preserve"> </w:t>
            </w:r>
            <w:r w:rsidR="00B141A8" w:rsidRPr="00A346FE">
              <w:rPr>
                <w:rFonts w:ascii="Arial" w:hAnsi="Arial" w:cs="Arial"/>
                <w:strike/>
                <w:color w:val="FF0000"/>
                <w:sz w:val="18"/>
                <w:szCs w:val="18"/>
                <w:highlight w:val="yellow"/>
              </w:rPr>
              <w:t xml:space="preserve">[Note: RAN1 kindly asks RAN2 to design </w:t>
            </w:r>
            <w:proofErr w:type="spellStart"/>
            <w:r w:rsidR="00B141A8" w:rsidRPr="00A346FE">
              <w:rPr>
                <w:rFonts w:ascii="Arial" w:hAnsi="Arial" w:cs="Arial"/>
                <w:strike/>
                <w:color w:val="FF0000"/>
                <w:sz w:val="18"/>
                <w:szCs w:val="18"/>
                <w:highlight w:val="yellow"/>
              </w:rPr>
              <w:t>signalling</w:t>
            </w:r>
            <w:proofErr w:type="spellEnd"/>
            <w:r w:rsidR="00B141A8" w:rsidRPr="00A346FE">
              <w:rPr>
                <w:rFonts w:ascii="Arial" w:hAnsi="Arial" w:cs="Arial"/>
                <w:strike/>
                <w:color w:val="FF0000"/>
                <w:sz w:val="18"/>
                <w:szCs w:val="18"/>
                <w:highlight w:val="yellow"/>
              </w:rPr>
              <w:t xml:space="preserve"> such that GSO/NGSO differentiation is possible]</w:t>
            </w:r>
          </w:p>
        </w:tc>
        <w:tc>
          <w:tcPr>
            <w:tcW w:w="112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 xml:space="preserve">Optional with capability </w:t>
            </w:r>
            <w:proofErr w:type="spellStart"/>
            <w:r w:rsidRPr="00025586">
              <w:rPr>
                <w:rFonts w:ascii="Arial" w:hAnsi="Arial" w:cs="Arial"/>
                <w:sz w:val="18"/>
                <w:szCs w:val="18"/>
                <w:lang w:eastAsia="zh-CN"/>
              </w:rPr>
              <w:t>signalling</w:t>
            </w:r>
            <w:proofErr w:type="spellEnd"/>
          </w:p>
        </w:tc>
      </w:tr>
      <w:tr w:rsidR="009E672F">
        <w:trPr>
          <w:trHeight w:val="1637"/>
        </w:trPr>
        <w:tc>
          <w:tcPr>
            <w:tcW w:w="134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lastRenderedPageBreak/>
              <w:t xml:space="preserve">2. </w:t>
            </w:r>
            <w:proofErr w:type="spellStart"/>
            <w:r w:rsidRPr="00025586">
              <w:rPr>
                <w:rFonts w:ascii="Arial" w:hAnsi="Arial" w:cs="Arial"/>
                <w:sz w:val="18"/>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2-1e</w:t>
            </w:r>
          </w:p>
        </w:tc>
        <w:tc>
          <w:tcPr>
            <w:tcW w:w="203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lang w:eastAsia="zh-CN"/>
              </w:rPr>
              <w:t>Semi-static HARQ feedback disabling for NB-IoT</w:t>
            </w:r>
          </w:p>
        </w:tc>
        <w:tc>
          <w:tcPr>
            <w:tcW w:w="4285" w:type="dxa"/>
            <w:tcBorders>
              <w:top w:val="single" w:sz="4" w:space="0" w:color="auto"/>
              <w:left w:val="single" w:sz="4" w:space="0" w:color="auto"/>
              <w:bottom w:val="single" w:sz="4" w:space="0" w:color="auto"/>
              <w:right w:val="single" w:sz="4" w:space="0" w:color="auto"/>
            </w:tcBorders>
          </w:tcPr>
          <w:p w:rsidR="009E672F" w:rsidRPr="00145AEA" w:rsidRDefault="00B141A8" w:rsidP="00145AEA">
            <w:pPr>
              <w:pStyle w:val="TAL"/>
              <w:overflowPunct/>
              <w:autoSpaceDE/>
              <w:autoSpaceDN/>
              <w:adjustRightInd/>
              <w:ind w:left="0"/>
              <w:textAlignment w:val="auto"/>
              <w:rPr>
                <w:rFonts w:cs="Arial"/>
                <w:szCs w:val="18"/>
              </w:rPr>
            </w:pPr>
            <w:r w:rsidRPr="00025586">
              <w:rPr>
                <w:rFonts w:cs="Arial"/>
                <w:szCs w:val="18"/>
              </w:rPr>
              <w:t>1. UE gets RRC configuration for disabling HARQ feedback per UE per process</w:t>
            </w:r>
          </w:p>
        </w:tc>
        <w:tc>
          <w:tcPr>
            <w:tcW w:w="8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Rel. 17 2-1b</w:t>
            </w:r>
          </w:p>
        </w:tc>
        <w:tc>
          <w:tcPr>
            <w:tcW w:w="851"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Yes</w:t>
            </w:r>
          </w:p>
        </w:tc>
        <w:tc>
          <w:tcPr>
            <w:tcW w:w="9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N/A</w:t>
            </w:r>
          </w:p>
        </w:tc>
        <w:tc>
          <w:tcPr>
            <w:tcW w:w="2013"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Release 18 NB-IoT UE cannot disable HARQ feedback</w:t>
            </w:r>
          </w:p>
        </w:tc>
        <w:tc>
          <w:tcPr>
            <w:tcW w:w="1105" w:type="dxa"/>
            <w:tcBorders>
              <w:top w:val="single" w:sz="4" w:space="0" w:color="auto"/>
              <w:left w:val="single" w:sz="4" w:space="0" w:color="auto"/>
              <w:bottom w:val="single" w:sz="4" w:space="0" w:color="auto"/>
              <w:right w:val="single" w:sz="4" w:space="0" w:color="auto"/>
            </w:tcBorders>
          </w:tcPr>
          <w:p w:rsidR="009E672F" w:rsidRDefault="00025586">
            <w:pPr>
              <w:pStyle w:val="maintext"/>
              <w:ind w:firstLineChars="0" w:firstLine="0"/>
              <w:jc w:val="left"/>
              <w:rPr>
                <w:rFonts w:ascii="Arial" w:hAnsi="Arial" w:cs="Arial"/>
                <w:sz w:val="18"/>
                <w:szCs w:val="18"/>
              </w:rPr>
            </w:pPr>
            <w:r>
              <w:rPr>
                <w:rFonts w:ascii="Arial" w:hAnsi="Arial" w:cs="Arial"/>
                <w:sz w:val="18"/>
                <w:szCs w:val="18"/>
                <w:highlight w:val="yellow"/>
                <w:lang w:eastAsia="zh-CN"/>
              </w:rPr>
              <w:t>[Per UE</w:t>
            </w:r>
            <w:r w:rsidRPr="00025586">
              <w:rPr>
                <w:rFonts w:ascii="Arial" w:hAnsi="Arial" w:cs="Arial"/>
                <w:strike/>
                <w:color w:val="FF0000"/>
                <w:sz w:val="18"/>
                <w:szCs w:val="18"/>
                <w:highlight w:val="yellow"/>
                <w:lang w:eastAsia="zh-CN"/>
              </w:rPr>
              <w:t>/Per band</w:t>
            </w:r>
            <w:r>
              <w:rPr>
                <w:rFonts w:ascii="Arial" w:hAnsi="Arial" w:cs="Arial"/>
                <w:sz w:val="18"/>
                <w:szCs w:val="18"/>
                <w:highlight w:val="yellow"/>
                <w:lang w:eastAsia="zh-CN"/>
              </w:rPr>
              <w:t>]</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lang w:eastAsia="zh-CN"/>
              </w:rPr>
              <w:t xml:space="preserve">No </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lang w:eastAsia="zh-CN"/>
              </w:rPr>
              <w:t>No</w:t>
            </w:r>
          </w:p>
        </w:tc>
        <w:tc>
          <w:tcPr>
            <w:tcW w:w="425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Note: HARQ disabling with Option 1</w:t>
            </w:r>
          </w:p>
          <w:p w:rsidR="009E672F" w:rsidRDefault="00B141A8">
            <w:pPr>
              <w:pStyle w:val="maintext"/>
              <w:ind w:firstLineChars="0" w:firstLine="0"/>
              <w:jc w:val="left"/>
              <w:rPr>
                <w:rFonts w:ascii="Arial" w:hAnsi="Arial" w:cs="Arial"/>
                <w:sz w:val="18"/>
                <w:szCs w:val="18"/>
              </w:rPr>
            </w:pPr>
            <w:r w:rsidRPr="00025586">
              <w:rPr>
                <w:rFonts w:ascii="Arial" w:hAnsi="Arial" w:cs="Arial"/>
                <w:sz w:val="18"/>
                <w:szCs w:val="18"/>
              </w:rPr>
              <w:t>Note: this applies to single-TB case</w:t>
            </w:r>
          </w:p>
          <w:p w:rsidR="00DD1974" w:rsidRPr="00025586" w:rsidRDefault="00DD1974">
            <w:pPr>
              <w:pStyle w:val="maintext"/>
              <w:ind w:firstLineChars="0" w:firstLine="0"/>
              <w:jc w:val="left"/>
              <w:rPr>
                <w:rFonts w:ascii="Arial" w:hAnsi="Arial" w:cs="Arial"/>
                <w:sz w:val="18"/>
                <w:szCs w:val="18"/>
              </w:rPr>
            </w:pPr>
          </w:p>
          <w:p w:rsidR="009E672F" w:rsidRDefault="00B141A8">
            <w:pPr>
              <w:pStyle w:val="maintext"/>
              <w:ind w:firstLineChars="0" w:firstLine="0"/>
              <w:jc w:val="left"/>
              <w:rPr>
                <w:rFonts w:ascii="Arial" w:hAnsi="Arial" w:cs="Arial"/>
                <w:strike/>
                <w:color w:val="FF0000"/>
                <w:sz w:val="18"/>
                <w:szCs w:val="18"/>
              </w:rPr>
            </w:pPr>
            <w:r w:rsidRPr="00025586">
              <w:rPr>
                <w:rFonts w:ascii="Arial" w:hAnsi="Arial" w:cs="Arial"/>
                <w:strike/>
                <w:color w:val="FF0000"/>
                <w:sz w:val="18"/>
                <w:szCs w:val="18"/>
                <w:highlight w:val="yellow"/>
              </w:rPr>
              <w:t>FFS: whether to have a separate FG for the combination of FGs 2-1e and 2-1</w:t>
            </w:r>
            <w:r w:rsidRPr="00025586">
              <w:rPr>
                <w:rFonts w:ascii="Arial" w:hAnsi="Arial" w:cs="Arial"/>
                <w:strike/>
                <w:color w:val="FF0000"/>
                <w:sz w:val="18"/>
                <w:szCs w:val="18"/>
              </w:rPr>
              <w:t>f</w:t>
            </w:r>
          </w:p>
          <w:p w:rsidR="00DD1974" w:rsidRPr="00025586" w:rsidRDefault="00DD1974">
            <w:pPr>
              <w:pStyle w:val="maintext"/>
              <w:ind w:firstLineChars="0" w:firstLine="0"/>
              <w:jc w:val="left"/>
              <w:rPr>
                <w:rFonts w:ascii="Arial" w:hAnsi="Arial" w:cs="Arial"/>
                <w:strike/>
                <w:color w:val="FF0000"/>
                <w:sz w:val="18"/>
                <w:szCs w:val="18"/>
              </w:rPr>
            </w:pPr>
          </w:p>
          <w:p w:rsidR="009E672F" w:rsidRPr="00A346FE" w:rsidRDefault="00B141A8">
            <w:pPr>
              <w:pStyle w:val="maintext"/>
              <w:ind w:firstLineChars="0" w:firstLine="0"/>
              <w:jc w:val="left"/>
              <w:rPr>
                <w:rFonts w:ascii="Arial" w:hAnsi="Arial" w:cs="Arial"/>
                <w:strike/>
                <w:sz w:val="18"/>
                <w:szCs w:val="18"/>
              </w:rPr>
            </w:pPr>
            <w:r w:rsidRPr="00A346FE">
              <w:rPr>
                <w:rFonts w:ascii="Arial" w:hAnsi="Arial" w:cs="Arial"/>
                <w:strike/>
                <w:color w:val="FF0000"/>
                <w:sz w:val="18"/>
                <w:szCs w:val="18"/>
                <w:highlight w:val="yellow"/>
              </w:rPr>
              <w:t xml:space="preserve">[Note: RAN1 kindly asks RAN2 to design </w:t>
            </w:r>
            <w:proofErr w:type="spellStart"/>
            <w:r w:rsidRPr="00A346FE">
              <w:rPr>
                <w:rFonts w:ascii="Arial" w:hAnsi="Arial" w:cs="Arial"/>
                <w:strike/>
                <w:color w:val="FF0000"/>
                <w:sz w:val="18"/>
                <w:szCs w:val="18"/>
                <w:highlight w:val="yellow"/>
              </w:rPr>
              <w:t>signalling</w:t>
            </w:r>
            <w:proofErr w:type="spellEnd"/>
            <w:r w:rsidRPr="00A346FE">
              <w:rPr>
                <w:rFonts w:ascii="Arial" w:hAnsi="Arial" w:cs="Arial"/>
                <w:strike/>
                <w:color w:val="FF0000"/>
                <w:sz w:val="18"/>
                <w:szCs w:val="18"/>
                <w:highlight w:val="yellow"/>
              </w:rPr>
              <w:t xml:space="preserve"> such that GSO/NGSO differentiation is possible]</w:t>
            </w:r>
          </w:p>
        </w:tc>
        <w:tc>
          <w:tcPr>
            <w:tcW w:w="112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lang w:eastAsia="zh-CN"/>
              </w:rPr>
              <w:t xml:space="preserve">Optional with capability </w:t>
            </w:r>
            <w:proofErr w:type="spellStart"/>
            <w:r w:rsidRPr="00025586">
              <w:rPr>
                <w:rFonts w:ascii="Arial" w:hAnsi="Arial" w:cs="Arial"/>
                <w:sz w:val="18"/>
                <w:szCs w:val="18"/>
                <w:lang w:eastAsia="zh-CN"/>
              </w:rPr>
              <w:t>signalling</w:t>
            </w:r>
            <w:proofErr w:type="spellEnd"/>
          </w:p>
        </w:tc>
      </w:tr>
      <w:tr w:rsidR="009E672F">
        <w:trPr>
          <w:trHeight w:val="1637"/>
        </w:trPr>
        <w:tc>
          <w:tcPr>
            <w:tcW w:w="134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2. </w:t>
            </w:r>
            <w:proofErr w:type="spellStart"/>
            <w:r w:rsidRPr="00025586">
              <w:rPr>
                <w:rFonts w:ascii="Arial" w:hAnsi="Arial" w:cs="Arial"/>
                <w:sz w:val="18"/>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2-1f</w:t>
            </w:r>
          </w:p>
        </w:tc>
        <w:tc>
          <w:tcPr>
            <w:tcW w:w="203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Dynamic HARQ feedback disabling for NB-IoT</w:t>
            </w:r>
          </w:p>
        </w:tc>
        <w:tc>
          <w:tcPr>
            <w:tcW w:w="4285" w:type="dxa"/>
            <w:tcBorders>
              <w:top w:val="single" w:sz="4" w:space="0" w:color="auto"/>
              <w:left w:val="single" w:sz="4" w:space="0" w:color="auto"/>
              <w:bottom w:val="single" w:sz="4" w:space="0" w:color="auto"/>
              <w:right w:val="single" w:sz="4" w:space="0" w:color="auto"/>
            </w:tcBorders>
          </w:tcPr>
          <w:p w:rsidR="009E672F" w:rsidRPr="00025586" w:rsidRDefault="00B141A8">
            <w:pPr>
              <w:pStyle w:val="TAL"/>
              <w:overflowPunct/>
              <w:autoSpaceDE/>
              <w:autoSpaceDN/>
              <w:adjustRightInd/>
              <w:ind w:left="0"/>
              <w:textAlignment w:val="auto"/>
              <w:rPr>
                <w:rFonts w:cs="Arial"/>
                <w:szCs w:val="18"/>
              </w:rPr>
            </w:pPr>
            <w:r w:rsidRPr="00025586">
              <w:rPr>
                <w:rFonts w:cs="Arial"/>
                <w:szCs w:val="18"/>
              </w:rPr>
              <w:t xml:space="preserve">1. UE receives DCI indication to directly indicate / override RRC configuration for disabling HARQ feedback </w:t>
            </w:r>
          </w:p>
        </w:tc>
        <w:tc>
          <w:tcPr>
            <w:tcW w:w="8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Rel. 17 2-1b</w:t>
            </w:r>
          </w:p>
        </w:tc>
        <w:tc>
          <w:tcPr>
            <w:tcW w:w="851"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Yes</w:t>
            </w:r>
          </w:p>
        </w:tc>
        <w:tc>
          <w:tcPr>
            <w:tcW w:w="9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N/A</w:t>
            </w:r>
          </w:p>
        </w:tc>
        <w:tc>
          <w:tcPr>
            <w:tcW w:w="2013"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Release 18 NB-IoT UE cannot disable HARQ feedback</w:t>
            </w:r>
          </w:p>
        </w:tc>
        <w:tc>
          <w:tcPr>
            <w:tcW w:w="1105" w:type="dxa"/>
            <w:tcBorders>
              <w:top w:val="single" w:sz="4" w:space="0" w:color="auto"/>
              <w:left w:val="single" w:sz="4" w:space="0" w:color="auto"/>
              <w:bottom w:val="single" w:sz="4" w:space="0" w:color="auto"/>
              <w:right w:val="single" w:sz="4" w:space="0" w:color="auto"/>
            </w:tcBorders>
          </w:tcPr>
          <w:p w:rsidR="009E672F" w:rsidRDefault="00025586">
            <w:pPr>
              <w:pStyle w:val="maintext"/>
              <w:ind w:firstLineChars="0" w:firstLine="0"/>
              <w:jc w:val="left"/>
              <w:rPr>
                <w:rFonts w:ascii="Arial" w:hAnsi="Arial" w:cs="Arial"/>
                <w:color w:val="FF0000"/>
                <w:sz w:val="18"/>
                <w:szCs w:val="18"/>
                <w:highlight w:val="yellow"/>
                <w:lang w:eastAsia="zh-CN"/>
              </w:rPr>
            </w:pPr>
            <w:r>
              <w:rPr>
                <w:rFonts w:ascii="Arial" w:hAnsi="Arial" w:cs="Arial"/>
                <w:sz w:val="18"/>
                <w:szCs w:val="18"/>
                <w:highlight w:val="yellow"/>
                <w:lang w:eastAsia="zh-CN"/>
              </w:rPr>
              <w:t>[Per UE</w:t>
            </w:r>
            <w:r w:rsidRPr="00025586">
              <w:rPr>
                <w:rFonts w:ascii="Arial" w:hAnsi="Arial" w:cs="Arial"/>
                <w:strike/>
                <w:color w:val="FF0000"/>
                <w:sz w:val="18"/>
                <w:szCs w:val="18"/>
                <w:highlight w:val="yellow"/>
                <w:lang w:eastAsia="zh-CN"/>
              </w:rPr>
              <w:t>/Per band</w:t>
            </w:r>
            <w:r>
              <w:rPr>
                <w:rFonts w:ascii="Arial" w:hAnsi="Arial" w:cs="Arial"/>
                <w:sz w:val="18"/>
                <w:szCs w:val="18"/>
                <w:highlight w:val="yellow"/>
                <w:lang w:eastAsia="zh-CN"/>
              </w:rPr>
              <w:t>]</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 xml:space="preserve">No </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No</w:t>
            </w:r>
          </w:p>
        </w:tc>
        <w:tc>
          <w:tcPr>
            <w:tcW w:w="425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Note: HARQ disabling with Option 3 </w:t>
            </w:r>
          </w:p>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Note: this applies to single-TB case</w:t>
            </w:r>
          </w:p>
          <w:p w:rsidR="009E672F" w:rsidRPr="00A346FE" w:rsidRDefault="00B141A8">
            <w:pPr>
              <w:pStyle w:val="maintext"/>
              <w:ind w:firstLineChars="0" w:firstLine="0"/>
              <w:jc w:val="left"/>
              <w:rPr>
                <w:rFonts w:ascii="Arial" w:hAnsi="Arial" w:cs="Arial"/>
                <w:strike/>
                <w:sz w:val="18"/>
                <w:szCs w:val="18"/>
              </w:rPr>
            </w:pPr>
            <w:r w:rsidRPr="00A346FE">
              <w:rPr>
                <w:rFonts w:ascii="Arial" w:hAnsi="Arial" w:cs="Arial"/>
                <w:strike/>
                <w:color w:val="FF0000"/>
                <w:sz w:val="18"/>
                <w:szCs w:val="18"/>
                <w:highlight w:val="yellow"/>
              </w:rPr>
              <w:t xml:space="preserve">[Note: RAN1 kindly asks RAN2 to design </w:t>
            </w:r>
            <w:proofErr w:type="spellStart"/>
            <w:r w:rsidRPr="00A346FE">
              <w:rPr>
                <w:rFonts w:ascii="Arial" w:hAnsi="Arial" w:cs="Arial"/>
                <w:strike/>
                <w:color w:val="FF0000"/>
                <w:sz w:val="18"/>
                <w:szCs w:val="18"/>
                <w:highlight w:val="yellow"/>
              </w:rPr>
              <w:t>signalling</w:t>
            </w:r>
            <w:proofErr w:type="spellEnd"/>
            <w:r w:rsidRPr="00A346FE">
              <w:rPr>
                <w:rFonts w:ascii="Arial" w:hAnsi="Arial" w:cs="Arial"/>
                <w:strike/>
                <w:color w:val="FF0000"/>
                <w:sz w:val="18"/>
                <w:szCs w:val="18"/>
                <w:highlight w:val="yellow"/>
              </w:rPr>
              <w:t xml:space="preserve"> such that GSO/NGSO differentiation is possible]</w:t>
            </w:r>
          </w:p>
        </w:tc>
        <w:tc>
          <w:tcPr>
            <w:tcW w:w="112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 xml:space="preserve">Optional with capability </w:t>
            </w:r>
            <w:proofErr w:type="spellStart"/>
            <w:r w:rsidRPr="00025586">
              <w:rPr>
                <w:rFonts w:ascii="Arial" w:hAnsi="Arial" w:cs="Arial"/>
                <w:sz w:val="18"/>
                <w:szCs w:val="18"/>
                <w:lang w:eastAsia="zh-CN"/>
              </w:rPr>
              <w:t>signalling</w:t>
            </w:r>
            <w:proofErr w:type="spellEnd"/>
          </w:p>
        </w:tc>
      </w:tr>
      <w:tr w:rsidR="009E672F">
        <w:trPr>
          <w:trHeight w:val="1637"/>
        </w:trPr>
        <w:tc>
          <w:tcPr>
            <w:tcW w:w="134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2. </w:t>
            </w:r>
            <w:proofErr w:type="spellStart"/>
            <w:r w:rsidRPr="00025586">
              <w:rPr>
                <w:rFonts w:ascii="Arial" w:hAnsi="Arial" w:cs="Arial"/>
                <w:sz w:val="18"/>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2-3a</w:t>
            </w:r>
          </w:p>
        </w:tc>
        <w:tc>
          <w:tcPr>
            <w:tcW w:w="203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GNSS position fix in RRC Connected state for </w:t>
            </w:r>
            <w:proofErr w:type="spellStart"/>
            <w:r w:rsidRPr="00025586">
              <w:rPr>
                <w:rFonts w:ascii="Arial" w:hAnsi="Arial" w:cs="Arial"/>
                <w:sz w:val="18"/>
                <w:szCs w:val="18"/>
              </w:rPr>
              <w:t>eMTC</w:t>
            </w:r>
            <w:proofErr w:type="spellEnd"/>
            <w:r w:rsidRPr="00025586">
              <w:rPr>
                <w:rFonts w:ascii="Arial" w:hAnsi="Arial" w:cs="Arial"/>
                <w:sz w:val="18"/>
                <w:szCs w:val="18"/>
              </w:rPr>
              <w:t xml:space="preserve">—triggered </w:t>
            </w:r>
          </w:p>
        </w:tc>
        <w:tc>
          <w:tcPr>
            <w:tcW w:w="4285" w:type="dxa"/>
            <w:tcBorders>
              <w:top w:val="single" w:sz="4" w:space="0" w:color="auto"/>
              <w:left w:val="single" w:sz="4" w:space="0" w:color="auto"/>
              <w:bottom w:val="single" w:sz="4" w:space="0" w:color="auto"/>
              <w:right w:val="single" w:sz="4" w:space="0" w:color="auto"/>
            </w:tcBorders>
          </w:tcPr>
          <w:p w:rsidR="00145AEA" w:rsidRPr="00E4136B" w:rsidRDefault="00145AEA" w:rsidP="00145AEA">
            <w:pPr>
              <w:pStyle w:val="TAL"/>
              <w:ind w:leftChars="-18" w:left="-36"/>
              <w:rPr>
                <w:rFonts w:cs="Arial"/>
                <w:color w:val="000000"/>
              </w:rPr>
            </w:pPr>
            <w:r w:rsidRPr="00E4136B">
              <w:rPr>
                <w:rFonts w:cs="Arial"/>
                <w:color w:val="000000"/>
              </w:rPr>
              <w:t xml:space="preserve">1. UE reports GNSS position fix time duration for measurement at least during the initial access stage </w:t>
            </w:r>
            <w:r w:rsidRPr="008A2947">
              <w:rPr>
                <w:rFonts w:cs="Arial"/>
                <w:strike/>
                <w:color w:val="FF0000"/>
                <w:highlight w:val="yellow"/>
              </w:rPr>
              <w:t>[and in connected mode]</w:t>
            </w:r>
          </w:p>
          <w:p w:rsidR="00145AEA" w:rsidRPr="00E4136B" w:rsidRDefault="00145AEA" w:rsidP="00145AEA">
            <w:pPr>
              <w:pStyle w:val="TAL"/>
              <w:ind w:leftChars="-18" w:left="-36"/>
              <w:rPr>
                <w:rFonts w:cs="Arial"/>
                <w:color w:val="000000"/>
              </w:rPr>
            </w:pPr>
            <w:r w:rsidRPr="00E4136B">
              <w:rPr>
                <w:rFonts w:cs="Arial"/>
                <w:color w:val="000000"/>
              </w:rPr>
              <w:t xml:space="preserve">2. UE receives </w:t>
            </w:r>
            <w:proofErr w:type="spellStart"/>
            <w:r w:rsidRPr="00E4136B">
              <w:rPr>
                <w:rFonts w:cs="Arial"/>
                <w:color w:val="000000"/>
              </w:rPr>
              <w:t>eNB</w:t>
            </w:r>
            <w:proofErr w:type="spellEnd"/>
            <w:r w:rsidRPr="00E4136B">
              <w:rPr>
                <w:rFonts w:cs="Arial"/>
                <w:color w:val="000000"/>
              </w:rPr>
              <w:t xml:space="preserve"> GNSS measurement trigger </w:t>
            </w:r>
          </w:p>
          <w:p w:rsidR="00145AEA" w:rsidRPr="00E4136B" w:rsidRDefault="00145AEA" w:rsidP="00145AEA">
            <w:pPr>
              <w:pStyle w:val="TAL"/>
              <w:ind w:leftChars="-18" w:left="-36"/>
              <w:rPr>
                <w:rFonts w:cs="Arial"/>
                <w:strike/>
                <w:color w:val="000000"/>
              </w:rPr>
            </w:pPr>
            <w:r w:rsidRPr="00E4136B">
              <w:rPr>
                <w:rFonts w:cs="Arial"/>
                <w:strike/>
                <w:color w:val="000000"/>
              </w:rPr>
              <w:t>3. UE re-acquires GNSS in RRC Connected state</w:t>
            </w:r>
          </w:p>
          <w:p w:rsidR="00145AEA" w:rsidRPr="00E4136B" w:rsidRDefault="00145AEA" w:rsidP="00145AEA">
            <w:pPr>
              <w:ind w:leftChars="-18" w:left="-36"/>
              <w:jc w:val="left"/>
              <w:rPr>
                <w:rFonts w:ascii="Arial" w:eastAsia="Times New Roman" w:hAnsi="Arial" w:cs="Arial"/>
                <w:color w:val="000000"/>
                <w:sz w:val="18"/>
                <w:szCs w:val="20"/>
                <w:lang w:val="en-GB"/>
              </w:rPr>
            </w:pPr>
            <w:r w:rsidRPr="00E4136B">
              <w:rPr>
                <w:rFonts w:ascii="Arial" w:eastAsia="Times New Roman" w:hAnsi="Arial" w:cs="Arial"/>
                <w:color w:val="000000"/>
                <w:sz w:val="18"/>
                <w:szCs w:val="20"/>
                <w:lang w:val="en-GB"/>
              </w:rPr>
              <w:t>4. UE re-acquires GNSS position fix within a configured gap</w:t>
            </w:r>
          </w:p>
          <w:p w:rsidR="009E672F" w:rsidRPr="00145AEA" w:rsidRDefault="00145AEA" w:rsidP="00145AEA">
            <w:pPr>
              <w:ind w:leftChars="-18" w:left="-36"/>
              <w:rPr>
                <w:rFonts w:ascii="Arial" w:eastAsia="Times New Roman" w:hAnsi="Arial" w:cs="Arial"/>
                <w:color w:val="000000"/>
                <w:szCs w:val="20"/>
                <w:lang w:val="en-GB"/>
              </w:rPr>
            </w:pPr>
            <w:r w:rsidRPr="00E4136B">
              <w:rPr>
                <w:rFonts w:ascii="Arial" w:eastAsia="Times New Roman" w:hAnsi="Arial" w:cs="Arial"/>
                <w:color w:val="000000"/>
                <w:sz w:val="18"/>
                <w:szCs w:val="20"/>
                <w:lang w:val="en-GB"/>
              </w:rPr>
              <w:t>5. UE reports the remaining GNSS validity duration with MAC CE in connected mode</w:t>
            </w:r>
          </w:p>
        </w:tc>
        <w:tc>
          <w:tcPr>
            <w:tcW w:w="8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Rel. 17 2-1</w:t>
            </w:r>
          </w:p>
        </w:tc>
        <w:tc>
          <w:tcPr>
            <w:tcW w:w="851"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Yes</w:t>
            </w:r>
          </w:p>
        </w:tc>
        <w:tc>
          <w:tcPr>
            <w:tcW w:w="9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N/A</w:t>
            </w:r>
          </w:p>
        </w:tc>
        <w:tc>
          <w:tcPr>
            <w:tcW w:w="2013"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Release 18 </w:t>
            </w:r>
            <w:proofErr w:type="spellStart"/>
            <w:r w:rsidRPr="00025586">
              <w:rPr>
                <w:rFonts w:ascii="Arial" w:hAnsi="Arial" w:cs="Arial"/>
                <w:sz w:val="18"/>
                <w:szCs w:val="18"/>
              </w:rPr>
              <w:t>eMTC</w:t>
            </w:r>
            <w:proofErr w:type="spellEnd"/>
            <w:r w:rsidRPr="00025586">
              <w:rPr>
                <w:rFonts w:ascii="Arial" w:hAnsi="Arial" w:cs="Arial"/>
                <w:sz w:val="18"/>
                <w:szCs w:val="18"/>
              </w:rPr>
              <w:t xml:space="preserve"> UE cannot get triggered GNSS position fix in RRC Connected state</w:t>
            </w:r>
          </w:p>
        </w:tc>
        <w:tc>
          <w:tcPr>
            <w:tcW w:w="1105" w:type="dxa"/>
            <w:tcBorders>
              <w:top w:val="single" w:sz="4" w:space="0" w:color="auto"/>
              <w:left w:val="single" w:sz="4" w:space="0" w:color="auto"/>
              <w:bottom w:val="single" w:sz="4" w:space="0" w:color="auto"/>
              <w:right w:val="single" w:sz="4" w:space="0" w:color="auto"/>
            </w:tcBorders>
          </w:tcPr>
          <w:p w:rsidR="009E672F" w:rsidRDefault="00025586">
            <w:pPr>
              <w:pStyle w:val="maintext"/>
              <w:ind w:firstLineChars="0" w:firstLine="0"/>
              <w:jc w:val="left"/>
              <w:rPr>
                <w:rFonts w:ascii="Arial" w:hAnsi="Arial" w:cs="Arial"/>
                <w:sz w:val="18"/>
                <w:szCs w:val="18"/>
              </w:rPr>
            </w:pPr>
            <w:r>
              <w:rPr>
                <w:rFonts w:ascii="Arial" w:hAnsi="Arial" w:cs="Arial"/>
                <w:sz w:val="18"/>
                <w:szCs w:val="18"/>
                <w:highlight w:val="yellow"/>
                <w:lang w:eastAsia="zh-CN"/>
              </w:rPr>
              <w:t>[Per UE</w:t>
            </w:r>
            <w:r w:rsidRPr="00025586">
              <w:rPr>
                <w:rFonts w:ascii="Arial" w:hAnsi="Arial" w:cs="Arial"/>
                <w:strike/>
                <w:color w:val="FF0000"/>
                <w:sz w:val="18"/>
                <w:szCs w:val="18"/>
                <w:highlight w:val="yellow"/>
                <w:lang w:eastAsia="zh-CN"/>
              </w:rPr>
              <w:t>/Per band</w:t>
            </w:r>
            <w:r>
              <w:rPr>
                <w:rFonts w:ascii="Arial" w:hAnsi="Arial" w:cs="Arial"/>
                <w:sz w:val="18"/>
                <w:szCs w:val="18"/>
                <w:highlight w:val="yellow"/>
                <w:lang w:eastAsia="zh-CN"/>
              </w:rPr>
              <w:t>]</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lang w:eastAsia="zh-CN"/>
              </w:rPr>
              <w:t xml:space="preserve">No </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lang w:eastAsia="zh-CN"/>
              </w:rPr>
              <w:t>No</w:t>
            </w:r>
          </w:p>
        </w:tc>
        <w:tc>
          <w:tcPr>
            <w:tcW w:w="4252" w:type="dxa"/>
            <w:tcBorders>
              <w:top w:val="single" w:sz="4" w:space="0" w:color="auto"/>
              <w:left w:val="single" w:sz="4" w:space="0" w:color="auto"/>
              <w:bottom w:val="single" w:sz="4" w:space="0" w:color="auto"/>
              <w:right w:val="single" w:sz="4" w:space="0" w:color="auto"/>
            </w:tcBorders>
          </w:tcPr>
          <w:p w:rsidR="009E672F" w:rsidRPr="00A346FE" w:rsidRDefault="00B141A8">
            <w:pPr>
              <w:pStyle w:val="maintext"/>
              <w:ind w:firstLineChars="0" w:firstLine="0"/>
              <w:jc w:val="left"/>
              <w:rPr>
                <w:rFonts w:ascii="Arial" w:hAnsi="Arial" w:cs="Arial"/>
                <w:strike/>
                <w:color w:val="FF0000"/>
                <w:sz w:val="18"/>
                <w:szCs w:val="18"/>
              </w:rPr>
            </w:pPr>
            <w:r w:rsidRPr="00A346FE">
              <w:rPr>
                <w:rFonts w:ascii="Arial" w:hAnsi="Arial" w:cs="Arial"/>
                <w:strike/>
                <w:color w:val="FF0000"/>
                <w:sz w:val="18"/>
                <w:szCs w:val="18"/>
                <w:highlight w:val="yellow"/>
              </w:rPr>
              <w:t xml:space="preserve">[Note: RAN1 kindly asks RAN2 to design </w:t>
            </w:r>
            <w:proofErr w:type="spellStart"/>
            <w:r w:rsidRPr="00A346FE">
              <w:rPr>
                <w:rFonts w:ascii="Arial" w:hAnsi="Arial" w:cs="Arial"/>
                <w:strike/>
                <w:color w:val="FF0000"/>
                <w:sz w:val="18"/>
                <w:szCs w:val="18"/>
                <w:highlight w:val="yellow"/>
              </w:rPr>
              <w:t>signalling</w:t>
            </w:r>
            <w:proofErr w:type="spellEnd"/>
            <w:r w:rsidRPr="00A346FE">
              <w:rPr>
                <w:rFonts w:ascii="Arial" w:hAnsi="Arial" w:cs="Arial"/>
                <w:strike/>
                <w:color w:val="FF0000"/>
                <w:sz w:val="18"/>
                <w:szCs w:val="18"/>
                <w:highlight w:val="yellow"/>
              </w:rPr>
              <w:t xml:space="preserve"> such that GSO/NGSO differentiation is possible]</w:t>
            </w:r>
          </w:p>
          <w:p w:rsidR="009E672F" w:rsidRPr="00025586" w:rsidRDefault="009E672F">
            <w:pPr>
              <w:pStyle w:val="maintext"/>
              <w:ind w:firstLineChars="0" w:firstLine="0"/>
              <w:jc w:val="left"/>
              <w:rPr>
                <w:rFonts w:ascii="Arial" w:hAnsi="Arial" w:cs="Arial"/>
                <w:sz w:val="18"/>
                <w:szCs w:val="18"/>
              </w:rPr>
            </w:pPr>
          </w:p>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Note: This applies to non-DRX</w:t>
            </w:r>
          </w:p>
        </w:tc>
        <w:tc>
          <w:tcPr>
            <w:tcW w:w="112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lang w:eastAsia="zh-CN"/>
              </w:rPr>
              <w:t xml:space="preserve">Optional with capability </w:t>
            </w:r>
            <w:proofErr w:type="spellStart"/>
            <w:r w:rsidRPr="00025586">
              <w:rPr>
                <w:rFonts w:ascii="Arial" w:hAnsi="Arial" w:cs="Arial"/>
                <w:sz w:val="18"/>
                <w:szCs w:val="18"/>
                <w:lang w:eastAsia="zh-CN"/>
              </w:rPr>
              <w:t>signalling</w:t>
            </w:r>
            <w:proofErr w:type="spellEnd"/>
          </w:p>
        </w:tc>
      </w:tr>
      <w:tr w:rsidR="009E672F">
        <w:trPr>
          <w:trHeight w:val="1637"/>
        </w:trPr>
        <w:tc>
          <w:tcPr>
            <w:tcW w:w="134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2. </w:t>
            </w:r>
            <w:proofErr w:type="spellStart"/>
            <w:r w:rsidRPr="00025586">
              <w:rPr>
                <w:rFonts w:ascii="Arial" w:hAnsi="Arial" w:cs="Arial"/>
                <w:sz w:val="18"/>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2-4a</w:t>
            </w:r>
          </w:p>
        </w:tc>
        <w:tc>
          <w:tcPr>
            <w:tcW w:w="203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GNSS position fix in RRC Connected state for </w:t>
            </w:r>
            <w:proofErr w:type="spellStart"/>
            <w:r w:rsidRPr="00025586">
              <w:rPr>
                <w:rFonts w:ascii="Arial" w:hAnsi="Arial" w:cs="Arial"/>
                <w:sz w:val="18"/>
                <w:szCs w:val="18"/>
              </w:rPr>
              <w:t>eMTC</w:t>
            </w:r>
            <w:proofErr w:type="spellEnd"/>
            <w:r w:rsidRPr="00025586">
              <w:rPr>
                <w:rFonts w:ascii="Arial" w:hAnsi="Arial" w:cs="Arial"/>
                <w:sz w:val="18"/>
                <w:szCs w:val="18"/>
              </w:rPr>
              <w:t>—autonomous</w:t>
            </w:r>
          </w:p>
        </w:tc>
        <w:tc>
          <w:tcPr>
            <w:tcW w:w="4285" w:type="dxa"/>
            <w:tcBorders>
              <w:top w:val="single" w:sz="4" w:space="0" w:color="auto"/>
              <w:left w:val="single" w:sz="4" w:space="0" w:color="auto"/>
              <w:bottom w:val="single" w:sz="4" w:space="0" w:color="auto"/>
              <w:right w:val="single" w:sz="4" w:space="0" w:color="auto"/>
            </w:tcBorders>
          </w:tcPr>
          <w:p w:rsidR="00145AEA" w:rsidRPr="00E4136B" w:rsidRDefault="00145AEA" w:rsidP="00145AEA">
            <w:pPr>
              <w:ind w:leftChars="-18" w:left="-36"/>
              <w:jc w:val="left"/>
              <w:rPr>
                <w:rFonts w:ascii="Arial" w:eastAsia="Times New Roman" w:hAnsi="Arial" w:cs="Arial"/>
                <w:color w:val="000000"/>
                <w:sz w:val="18"/>
                <w:szCs w:val="20"/>
                <w:lang w:val="en-GB"/>
              </w:rPr>
            </w:pPr>
            <w:r w:rsidRPr="00E4136B">
              <w:rPr>
                <w:rFonts w:ascii="Arial" w:eastAsia="Times New Roman" w:hAnsi="Arial" w:cs="Arial"/>
                <w:color w:val="000000"/>
                <w:sz w:val="18"/>
                <w:szCs w:val="20"/>
                <w:lang w:val="en-GB"/>
              </w:rPr>
              <w:t xml:space="preserve">1. UE re-acquires GNSS autonomously (when configured by the network) if it does not receive </w:t>
            </w:r>
            <w:proofErr w:type="spellStart"/>
            <w:r w:rsidRPr="00E4136B">
              <w:rPr>
                <w:rFonts w:ascii="Arial" w:eastAsia="Times New Roman" w:hAnsi="Arial" w:cs="Arial"/>
                <w:color w:val="000000"/>
                <w:sz w:val="18"/>
                <w:szCs w:val="20"/>
                <w:lang w:val="en-GB"/>
              </w:rPr>
              <w:t>eNB</w:t>
            </w:r>
            <w:proofErr w:type="spellEnd"/>
            <w:r w:rsidRPr="00E4136B">
              <w:rPr>
                <w:rFonts w:ascii="Arial" w:eastAsia="Times New Roman" w:hAnsi="Arial" w:cs="Arial"/>
                <w:color w:val="000000"/>
                <w:sz w:val="18"/>
                <w:szCs w:val="20"/>
                <w:lang w:val="en-GB"/>
              </w:rPr>
              <w:t xml:space="preserve"> GNSS measurement trigger</w:t>
            </w:r>
          </w:p>
          <w:p w:rsidR="00145AEA" w:rsidRPr="00E4136B" w:rsidRDefault="00145AEA" w:rsidP="00145AEA">
            <w:pPr>
              <w:ind w:leftChars="-18" w:left="-36"/>
              <w:jc w:val="left"/>
              <w:rPr>
                <w:rFonts w:ascii="Arial" w:eastAsia="Times New Roman" w:hAnsi="Arial" w:cs="Arial"/>
                <w:color w:val="000000"/>
                <w:sz w:val="18"/>
                <w:szCs w:val="20"/>
                <w:lang w:val="en-GB"/>
              </w:rPr>
            </w:pPr>
            <w:r w:rsidRPr="00E4136B">
              <w:rPr>
                <w:rFonts w:ascii="Arial" w:eastAsia="Times New Roman" w:hAnsi="Arial" w:cs="Arial"/>
                <w:color w:val="000000"/>
                <w:sz w:val="18"/>
                <w:szCs w:val="20"/>
                <w:lang w:val="en-GB"/>
              </w:rPr>
              <w:t xml:space="preserve">2. UE reports GNSS position fix time duration for measurement at least during the initial access stage </w:t>
            </w:r>
            <w:r w:rsidRPr="008A2947">
              <w:rPr>
                <w:rFonts w:ascii="Arial" w:eastAsia="Times New Roman" w:hAnsi="Arial" w:cs="Arial"/>
                <w:strike/>
                <w:color w:val="FF0000"/>
                <w:sz w:val="18"/>
                <w:szCs w:val="20"/>
                <w:highlight w:val="yellow"/>
                <w:lang w:val="en-GB"/>
              </w:rPr>
              <w:t>[and in connected mode]</w:t>
            </w:r>
          </w:p>
          <w:p w:rsidR="009E672F" w:rsidRPr="00145AEA" w:rsidRDefault="00145AEA" w:rsidP="00145AEA">
            <w:pPr>
              <w:ind w:leftChars="-18" w:left="-36"/>
              <w:jc w:val="left"/>
            </w:pPr>
            <w:r w:rsidRPr="00E4136B">
              <w:rPr>
                <w:rFonts w:ascii="Arial" w:eastAsia="Times New Roman" w:hAnsi="Arial" w:cs="Arial"/>
                <w:color w:val="000000"/>
                <w:sz w:val="18"/>
                <w:szCs w:val="20"/>
                <w:lang w:val="en-GB"/>
              </w:rPr>
              <w:t>3. UE reports the remaining GNSS validity duration with MAC CE in connected mode</w:t>
            </w:r>
          </w:p>
        </w:tc>
        <w:tc>
          <w:tcPr>
            <w:tcW w:w="892" w:type="dxa"/>
            <w:tcBorders>
              <w:top w:val="single" w:sz="4" w:space="0" w:color="auto"/>
              <w:left w:val="single" w:sz="4" w:space="0" w:color="auto"/>
              <w:bottom w:val="single" w:sz="4" w:space="0" w:color="auto"/>
              <w:right w:val="single" w:sz="4" w:space="0" w:color="auto"/>
            </w:tcBorders>
          </w:tcPr>
          <w:p w:rsidR="009E672F" w:rsidRPr="00145AEA" w:rsidRDefault="00145AEA" w:rsidP="00145AEA">
            <w:pPr>
              <w:pStyle w:val="maintext"/>
              <w:ind w:firstLineChars="0" w:firstLine="0"/>
              <w:jc w:val="left"/>
              <w:rPr>
                <w:rFonts w:ascii="Calibri" w:eastAsia="宋体" w:hAnsi="Calibri" w:cs="Calibri"/>
                <w:sz w:val="21"/>
                <w:szCs w:val="21"/>
                <w:lang w:eastAsia="zh-CN"/>
              </w:rPr>
            </w:pPr>
            <w:r w:rsidRPr="00971C2B">
              <w:rPr>
                <w:rFonts w:ascii="Arial" w:hAnsi="Arial" w:cs="Arial"/>
                <w:strike/>
                <w:color w:val="FF0000"/>
                <w:sz w:val="18"/>
                <w:szCs w:val="18"/>
                <w:highlight w:val="yellow"/>
              </w:rPr>
              <w:t>[Rel. 18 2-3a]</w:t>
            </w:r>
            <w:r w:rsidRPr="00971C2B">
              <w:rPr>
                <w:rFonts w:ascii="Arial" w:hAnsi="Arial" w:cs="Arial"/>
                <w:strike/>
                <w:color w:val="FF0000"/>
                <w:sz w:val="18"/>
                <w:szCs w:val="18"/>
              </w:rPr>
              <w:t xml:space="preserve"> </w:t>
            </w:r>
            <w:r w:rsidRPr="00145AEA">
              <w:rPr>
                <w:rFonts w:ascii="Arial" w:hAnsi="Arial" w:cs="Arial"/>
                <w:sz w:val="18"/>
                <w:szCs w:val="18"/>
              </w:rPr>
              <w:t>Rel. 17 2-1</w:t>
            </w:r>
          </w:p>
        </w:tc>
        <w:tc>
          <w:tcPr>
            <w:tcW w:w="851"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Yes</w:t>
            </w:r>
          </w:p>
        </w:tc>
        <w:tc>
          <w:tcPr>
            <w:tcW w:w="9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N/A</w:t>
            </w:r>
          </w:p>
        </w:tc>
        <w:tc>
          <w:tcPr>
            <w:tcW w:w="2013"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Release 18 </w:t>
            </w:r>
            <w:proofErr w:type="spellStart"/>
            <w:r w:rsidRPr="00025586">
              <w:rPr>
                <w:rFonts w:ascii="Arial" w:hAnsi="Arial" w:cs="Arial"/>
                <w:sz w:val="18"/>
                <w:szCs w:val="18"/>
              </w:rPr>
              <w:t>eMTC</w:t>
            </w:r>
            <w:proofErr w:type="spellEnd"/>
            <w:r w:rsidRPr="00025586">
              <w:rPr>
                <w:rFonts w:ascii="Arial" w:hAnsi="Arial" w:cs="Arial"/>
                <w:sz w:val="18"/>
                <w:szCs w:val="18"/>
              </w:rPr>
              <w:t xml:space="preserve"> UE cannot get autonomous GNSS position fix in RRC Connected state</w:t>
            </w:r>
          </w:p>
        </w:tc>
        <w:tc>
          <w:tcPr>
            <w:tcW w:w="1105" w:type="dxa"/>
            <w:tcBorders>
              <w:top w:val="single" w:sz="4" w:space="0" w:color="auto"/>
              <w:left w:val="single" w:sz="4" w:space="0" w:color="auto"/>
              <w:bottom w:val="single" w:sz="4" w:space="0" w:color="auto"/>
              <w:right w:val="single" w:sz="4" w:space="0" w:color="auto"/>
            </w:tcBorders>
          </w:tcPr>
          <w:p w:rsidR="009E672F" w:rsidRDefault="00025586">
            <w:pPr>
              <w:pStyle w:val="maintext"/>
              <w:ind w:firstLineChars="0" w:firstLine="0"/>
              <w:jc w:val="left"/>
              <w:rPr>
                <w:rFonts w:ascii="Arial" w:hAnsi="Arial" w:cs="Arial"/>
                <w:color w:val="FF0000"/>
                <w:sz w:val="18"/>
                <w:szCs w:val="18"/>
                <w:lang w:eastAsia="zh-CN"/>
              </w:rPr>
            </w:pPr>
            <w:r>
              <w:rPr>
                <w:rFonts w:ascii="Arial" w:hAnsi="Arial" w:cs="Arial"/>
                <w:sz w:val="18"/>
                <w:szCs w:val="18"/>
                <w:highlight w:val="yellow"/>
                <w:lang w:eastAsia="zh-CN"/>
              </w:rPr>
              <w:t>[Per UE</w:t>
            </w:r>
            <w:r w:rsidRPr="00025586">
              <w:rPr>
                <w:rFonts w:ascii="Arial" w:hAnsi="Arial" w:cs="Arial"/>
                <w:strike/>
                <w:color w:val="FF0000"/>
                <w:sz w:val="18"/>
                <w:szCs w:val="18"/>
                <w:highlight w:val="yellow"/>
                <w:lang w:eastAsia="zh-CN"/>
              </w:rPr>
              <w:t>/Per band</w:t>
            </w:r>
            <w:r>
              <w:rPr>
                <w:rFonts w:ascii="Arial" w:hAnsi="Arial" w:cs="Arial"/>
                <w:sz w:val="18"/>
                <w:szCs w:val="18"/>
                <w:highlight w:val="yellow"/>
                <w:lang w:eastAsia="zh-CN"/>
              </w:rPr>
              <w:t>]</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 xml:space="preserve">No </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No</w:t>
            </w:r>
          </w:p>
        </w:tc>
        <w:tc>
          <w:tcPr>
            <w:tcW w:w="425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Note: This applies to non-DRX</w:t>
            </w:r>
          </w:p>
          <w:p w:rsidR="009E672F" w:rsidRPr="00025586" w:rsidRDefault="009E672F">
            <w:pPr>
              <w:pStyle w:val="maintext"/>
              <w:ind w:firstLineChars="0" w:firstLine="0"/>
              <w:jc w:val="left"/>
              <w:rPr>
                <w:rFonts w:ascii="Arial" w:hAnsi="Arial" w:cs="Arial"/>
                <w:sz w:val="18"/>
                <w:szCs w:val="18"/>
                <w:highlight w:val="yellow"/>
              </w:rPr>
            </w:pPr>
          </w:p>
          <w:p w:rsidR="009E672F" w:rsidRPr="00A346FE" w:rsidRDefault="00B141A8">
            <w:pPr>
              <w:pStyle w:val="maintext"/>
              <w:ind w:firstLineChars="0" w:firstLine="0"/>
              <w:jc w:val="left"/>
              <w:rPr>
                <w:rFonts w:ascii="Arial" w:hAnsi="Arial" w:cs="Arial"/>
                <w:strike/>
                <w:sz w:val="18"/>
                <w:szCs w:val="18"/>
              </w:rPr>
            </w:pPr>
            <w:r w:rsidRPr="00A346FE">
              <w:rPr>
                <w:rFonts w:ascii="Arial" w:hAnsi="Arial" w:cs="Arial"/>
                <w:strike/>
                <w:color w:val="FF0000"/>
                <w:sz w:val="18"/>
                <w:szCs w:val="18"/>
                <w:highlight w:val="yellow"/>
              </w:rPr>
              <w:t xml:space="preserve">[Note: RAN1 kindly asks RAN2 to design </w:t>
            </w:r>
            <w:proofErr w:type="spellStart"/>
            <w:r w:rsidRPr="00A346FE">
              <w:rPr>
                <w:rFonts w:ascii="Arial" w:hAnsi="Arial" w:cs="Arial"/>
                <w:strike/>
                <w:color w:val="FF0000"/>
                <w:sz w:val="18"/>
                <w:szCs w:val="18"/>
                <w:highlight w:val="yellow"/>
              </w:rPr>
              <w:t>signalling</w:t>
            </w:r>
            <w:proofErr w:type="spellEnd"/>
            <w:r w:rsidRPr="00A346FE">
              <w:rPr>
                <w:rFonts w:ascii="Arial" w:hAnsi="Arial" w:cs="Arial"/>
                <w:strike/>
                <w:color w:val="FF0000"/>
                <w:sz w:val="18"/>
                <w:szCs w:val="18"/>
                <w:highlight w:val="yellow"/>
              </w:rPr>
              <w:t xml:space="preserve"> such that GSO/NGSO differentiation is possible]</w:t>
            </w:r>
          </w:p>
        </w:tc>
        <w:tc>
          <w:tcPr>
            <w:tcW w:w="112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 xml:space="preserve">Optional with capability </w:t>
            </w:r>
            <w:proofErr w:type="spellStart"/>
            <w:r w:rsidRPr="00025586">
              <w:rPr>
                <w:rFonts w:ascii="Arial" w:hAnsi="Arial" w:cs="Arial"/>
                <w:sz w:val="18"/>
                <w:szCs w:val="18"/>
                <w:lang w:eastAsia="zh-CN"/>
              </w:rPr>
              <w:t>signalling</w:t>
            </w:r>
            <w:proofErr w:type="spellEnd"/>
          </w:p>
        </w:tc>
      </w:tr>
      <w:tr w:rsidR="009E672F">
        <w:trPr>
          <w:trHeight w:val="1637"/>
        </w:trPr>
        <w:tc>
          <w:tcPr>
            <w:tcW w:w="134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2. </w:t>
            </w:r>
            <w:proofErr w:type="spellStart"/>
            <w:r w:rsidRPr="00025586">
              <w:rPr>
                <w:rFonts w:ascii="Arial" w:hAnsi="Arial" w:cs="Arial"/>
                <w:sz w:val="18"/>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2-3b</w:t>
            </w:r>
          </w:p>
        </w:tc>
        <w:tc>
          <w:tcPr>
            <w:tcW w:w="203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GNSS position fix in RRC Connected state for NB-IoT—triggered</w:t>
            </w:r>
          </w:p>
        </w:tc>
        <w:tc>
          <w:tcPr>
            <w:tcW w:w="4285" w:type="dxa"/>
            <w:tcBorders>
              <w:top w:val="single" w:sz="4" w:space="0" w:color="auto"/>
              <w:left w:val="single" w:sz="4" w:space="0" w:color="auto"/>
              <w:bottom w:val="single" w:sz="4" w:space="0" w:color="auto"/>
              <w:right w:val="single" w:sz="4" w:space="0" w:color="auto"/>
            </w:tcBorders>
          </w:tcPr>
          <w:p w:rsidR="00145AEA" w:rsidRPr="00145AEA" w:rsidRDefault="00145AEA" w:rsidP="00145AEA">
            <w:pPr>
              <w:pStyle w:val="TAL"/>
              <w:ind w:left="0"/>
              <w:rPr>
                <w:rFonts w:cs="Arial"/>
                <w:szCs w:val="18"/>
              </w:rPr>
            </w:pPr>
            <w:r w:rsidRPr="00145AEA">
              <w:rPr>
                <w:rFonts w:cs="Arial"/>
                <w:szCs w:val="18"/>
              </w:rPr>
              <w:t xml:space="preserve">1. UE reports GNSS position fix time duration for measurement at least during the initial access stage </w:t>
            </w:r>
            <w:r w:rsidRPr="008A2947">
              <w:rPr>
                <w:rFonts w:cs="Arial"/>
                <w:strike/>
                <w:color w:val="FF0000"/>
                <w:szCs w:val="18"/>
                <w:highlight w:val="yellow"/>
              </w:rPr>
              <w:t>[and in connected mode]</w:t>
            </w:r>
          </w:p>
          <w:p w:rsidR="00145AEA" w:rsidRPr="00145AEA" w:rsidRDefault="00145AEA" w:rsidP="00145AEA">
            <w:pPr>
              <w:pStyle w:val="TAL"/>
              <w:ind w:left="0"/>
              <w:rPr>
                <w:rFonts w:cs="Arial"/>
                <w:szCs w:val="18"/>
              </w:rPr>
            </w:pPr>
            <w:r w:rsidRPr="00145AEA">
              <w:rPr>
                <w:rFonts w:cs="Arial"/>
                <w:szCs w:val="18"/>
              </w:rPr>
              <w:t xml:space="preserve">2. UE receives </w:t>
            </w:r>
            <w:proofErr w:type="spellStart"/>
            <w:r w:rsidRPr="00145AEA">
              <w:rPr>
                <w:rFonts w:cs="Arial"/>
                <w:szCs w:val="18"/>
              </w:rPr>
              <w:t>eNB</w:t>
            </w:r>
            <w:proofErr w:type="spellEnd"/>
            <w:r w:rsidRPr="00145AEA">
              <w:rPr>
                <w:rFonts w:cs="Arial"/>
                <w:szCs w:val="18"/>
              </w:rPr>
              <w:t xml:space="preserve"> GNSS measurement trigger </w:t>
            </w:r>
          </w:p>
          <w:p w:rsidR="00145AEA" w:rsidRPr="00145AEA" w:rsidRDefault="00145AEA" w:rsidP="00145AEA">
            <w:pPr>
              <w:pStyle w:val="TAL"/>
              <w:ind w:left="0"/>
              <w:rPr>
                <w:rFonts w:cs="Arial"/>
                <w:strike/>
                <w:szCs w:val="18"/>
              </w:rPr>
            </w:pPr>
            <w:r w:rsidRPr="00145AEA">
              <w:rPr>
                <w:rFonts w:cs="Arial"/>
                <w:strike/>
                <w:szCs w:val="18"/>
              </w:rPr>
              <w:t>3. UE re-acquires GNSS in RRC Connected state</w:t>
            </w:r>
          </w:p>
          <w:p w:rsidR="00145AEA" w:rsidRPr="00145AEA" w:rsidRDefault="00145AEA" w:rsidP="00145AEA">
            <w:pPr>
              <w:pStyle w:val="TAL"/>
              <w:ind w:left="0"/>
              <w:rPr>
                <w:rFonts w:cs="Arial"/>
                <w:szCs w:val="18"/>
              </w:rPr>
            </w:pPr>
            <w:r w:rsidRPr="00145AEA">
              <w:rPr>
                <w:rFonts w:cs="Arial"/>
                <w:szCs w:val="18"/>
              </w:rPr>
              <w:t>4. UE re-acquires GNSS position fix within a configured gap</w:t>
            </w:r>
          </w:p>
          <w:p w:rsidR="009E672F" w:rsidRPr="00145AEA" w:rsidRDefault="00145AEA" w:rsidP="00145AEA">
            <w:pPr>
              <w:pStyle w:val="TAL"/>
              <w:overflowPunct/>
              <w:autoSpaceDE/>
              <w:autoSpaceDN/>
              <w:adjustRightInd/>
              <w:ind w:left="0"/>
              <w:textAlignment w:val="auto"/>
              <w:rPr>
                <w:rFonts w:eastAsiaTheme="minorEastAsia" w:cs="Arial"/>
                <w:szCs w:val="18"/>
                <w:lang w:val="en-US" w:eastAsia="zh-CN"/>
              </w:rPr>
            </w:pPr>
            <w:r w:rsidRPr="00145AEA">
              <w:rPr>
                <w:rFonts w:cs="Arial"/>
                <w:szCs w:val="18"/>
              </w:rPr>
              <w:t>5. UE reports the remaining GNSS validity duration with MAC CE in connected mode</w:t>
            </w:r>
          </w:p>
        </w:tc>
        <w:tc>
          <w:tcPr>
            <w:tcW w:w="8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Rel. 17 2-1b</w:t>
            </w:r>
          </w:p>
        </w:tc>
        <w:tc>
          <w:tcPr>
            <w:tcW w:w="851"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Yes</w:t>
            </w:r>
          </w:p>
        </w:tc>
        <w:tc>
          <w:tcPr>
            <w:tcW w:w="9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N/A</w:t>
            </w:r>
          </w:p>
        </w:tc>
        <w:tc>
          <w:tcPr>
            <w:tcW w:w="2013"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Release 18 NB-IoT UE cannot get triggered GNSS position fix in RRC Connected state</w:t>
            </w:r>
          </w:p>
          <w:p w:rsidR="009E672F" w:rsidRPr="00025586" w:rsidRDefault="009E672F">
            <w:pPr>
              <w:pStyle w:val="maintext"/>
              <w:ind w:firstLineChars="0" w:firstLine="0"/>
              <w:jc w:val="left"/>
              <w:rPr>
                <w:rFonts w:ascii="Arial" w:hAnsi="Arial" w:cs="Arial"/>
                <w:sz w:val="18"/>
                <w:szCs w:val="18"/>
              </w:rPr>
            </w:pPr>
          </w:p>
        </w:tc>
        <w:tc>
          <w:tcPr>
            <w:tcW w:w="1105" w:type="dxa"/>
            <w:tcBorders>
              <w:top w:val="single" w:sz="4" w:space="0" w:color="auto"/>
              <w:left w:val="single" w:sz="4" w:space="0" w:color="auto"/>
              <w:bottom w:val="single" w:sz="4" w:space="0" w:color="auto"/>
              <w:right w:val="single" w:sz="4" w:space="0" w:color="auto"/>
            </w:tcBorders>
          </w:tcPr>
          <w:p w:rsidR="009E672F" w:rsidRDefault="00025586">
            <w:pPr>
              <w:pStyle w:val="maintext"/>
              <w:ind w:firstLineChars="0" w:firstLine="0"/>
              <w:jc w:val="left"/>
              <w:rPr>
                <w:rFonts w:ascii="Arial" w:hAnsi="Arial" w:cs="Arial"/>
                <w:sz w:val="18"/>
                <w:szCs w:val="18"/>
              </w:rPr>
            </w:pPr>
            <w:r>
              <w:rPr>
                <w:rFonts w:ascii="Arial" w:hAnsi="Arial" w:cs="Arial"/>
                <w:sz w:val="18"/>
                <w:szCs w:val="18"/>
                <w:highlight w:val="yellow"/>
                <w:lang w:eastAsia="zh-CN"/>
              </w:rPr>
              <w:t>[Per UE</w:t>
            </w:r>
            <w:r w:rsidRPr="00025586">
              <w:rPr>
                <w:rFonts w:ascii="Arial" w:hAnsi="Arial" w:cs="Arial"/>
                <w:strike/>
                <w:color w:val="FF0000"/>
                <w:sz w:val="18"/>
                <w:szCs w:val="18"/>
                <w:highlight w:val="yellow"/>
                <w:lang w:eastAsia="zh-CN"/>
              </w:rPr>
              <w:t>/Per band</w:t>
            </w:r>
            <w:r>
              <w:rPr>
                <w:rFonts w:ascii="Arial" w:hAnsi="Arial" w:cs="Arial"/>
                <w:sz w:val="18"/>
                <w:szCs w:val="18"/>
                <w:highlight w:val="yellow"/>
                <w:lang w:eastAsia="zh-CN"/>
              </w:rPr>
              <w:t>]</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lang w:eastAsia="zh-CN"/>
              </w:rPr>
              <w:t>No</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lang w:eastAsia="zh-CN"/>
              </w:rPr>
              <w:t>No</w:t>
            </w:r>
          </w:p>
        </w:tc>
        <w:tc>
          <w:tcPr>
            <w:tcW w:w="425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Note: This applies to non-DRX</w:t>
            </w:r>
          </w:p>
          <w:p w:rsidR="009E672F" w:rsidRPr="00025586" w:rsidRDefault="009E672F">
            <w:pPr>
              <w:pStyle w:val="maintext"/>
              <w:ind w:firstLineChars="0" w:firstLine="0"/>
              <w:jc w:val="left"/>
              <w:rPr>
                <w:rFonts w:ascii="Arial" w:hAnsi="Arial" w:cs="Arial"/>
                <w:sz w:val="18"/>
                <w:szCs w:val="18"/>
                <w:highlight w:val="yellow"/>
              </w:rPr>
            </w:pPr>
          </w:p>
          <w:p w:rsidR="009E672F" w:rsidRPr="00A346FE" w:rsidRDefault="00B141A8">
            <w:pPr>
              <w:pStyle w:val="maintext"/>
              <w:ind w:firstLineChars="0" w:firstLine="0"/>
              <w:jc w:val="left"/>
              <w:rPr>
                <w:rFonts w:ascii="Arial" w:hAnsi="Arial" w:cs="Arial"/>
                <w:strike/>
                <w:sz w:val="18"/>
                <w:szCs w:val="18"/>
              </w:rPr>
            </w:pPr>
            <w:r w:rsidRPr="00A346FE">
              <w:rPr>
                <w:rFonts w:ascii="Arial" w:hAnsi="Arial" w:cs="Arial"/>
                <w:strike/>
                <w:color w:val="FF0000"/>
                <w:sz w:val="18"/>
                <w:szCs w:val="18"/>
                <w:highlight w:val="yellow"/>
              </w:rPr>
              <w:t xml:space="preserve">[Note: RAN1 kindly asks RAN2 to design </w:t>
            </w:r>
            <w:proofErr w:type="spellStart"/>
            <w:r w:rsidRPr="00A346FE">
              <w:rPr>
                <w:rFonts w:ascii="Arial" w:hAnsi="Arial" w:cs="Arial"/>
                <w:strike/>
                <w:color w:val="FF0000"/>
                <w:sz w:val="18"/>
                <w:szCs w:val="18"/>
                <w:highlight w:val="yellow"/>
              </w:rPr>
              <w:t>signalling</w:t>
            </w:r>
            <w:proofErr w:type="spellEnd"/>
            <w:r w:rsidRPr="00A346FE">
              <w:rPr>
                <w:rFonts w:ascii="Arial" w:hAnsi="Arial" w:cs="Arial"/>
                <w:strike/>
                <w:color w:val="FF0000"/>
                <w:sz w:val="18"/>
                <w:szCs w:val="18"/>
                <w:highlight w:val="yellow"/>
              </w:rPr>
              <w:t xml:space="preserve"> such that GSO/NGSO differentiation is possible]</w:t>
            </w:r>
          </w:p>
        </w:tc>
        <w:tc>
          <w:tcPr>
            <w:tcW w:w="112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lang w:eastAsia="zh-CN"/>
              </w:rPr>
              <w:t xml:space="preserve">Optional with capability </w:t>
            </w:r>
            <w:proofErr w:type="spellStart"/>
            <w:r w:rsidRPr="00025586">
              <w:rPr>
                <w:rFonts w:ascii="Arial" w:hAnsi="Arial" w:cs="Arial"/>
                <w:sz w:val="18"/>
                <w:szCs w:val="18"/>
                <w:lang w:eastAsia="zh-CN"/>
              </w:rPr>
              <w:t>signalling</w:t>
            </w:r>
            <w:proofErr w:type="spellEnd"/>
          </w:p>
        </w:tc>
      </w:tr>
      <w:tr w:rsidR="00025586" w:rsidRPr="00025586">
        <w:trPr>
          <w:trHeight w:val="1637"/>
        </w:trPr>
        <w:tc>
          <w:tcPr>
            <w:tcW w:w="134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2. </w:t>
            </w:r>
            <w:proofErr w:type="spellStart"/>
            <w:r w:rsidRPr="00025586">
              <w:rPr>
                <w:rFonts w:ascii="Arial" w:hAnsi="Arial" w:cs="Arial"/>
                <w:sz w:val="18"/>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2-4b</w:t>
            </w:r>
          </w:p>
        </w:tc>
        <w:tc>
          <w:tcPr>
            <w:tcW w:w="203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GNSS position fix in RRC Connected state for NB-IoT—autonomous</w:t>
            </w:r>
          </w:p>
        </w:tc>
        <w:tc>
          <w:tcPr>
            <w:tcW w:w="4285" w:type="dxa"/>
            <w:tcBorders>
              <w:top w:val="single" w:sz="4" w:space="0" w:color="auto"/>
              <w:left w:val="single" w:sz="4" w:space="0" w:color="auto"/>
              <w:bottom w:val="single" w:sz="4" w:space="0" w:color="auto"/>
              <w:right w:val="single" w:sz="4" w:space="0" w:color="auto"/>
            </w:tcBorders>
          </w:tcPr>
          <w:p w:rsidR="00E4136B" w:rsidRPr="00971C2B" w:rsidRDefault="00E4136B" w:rsidP="00E4136B">
            <w:pPr>
              <w:spacing w:after="0"/>
              <w:ind w:left="0"/>
              <w:jc w:val="left"/>
              <w:rPr>
                <w:rFonts w:ascii="Arial" w:hAnsi="Arial" w:cs="Arial"/>
                <w:sz w:val="18"/>
                <w:szCs w:val="18"/>
                <w:lang w:eastAsia="zh-CN"/>
              </w:rPr>
            </w:pPr>
            <w:r w:rsidRPr="00971C2B">
              <w:rPr>
                <w:rFonts w:ascii="Arial" w:hAnsi="Arial" w:cs="Arial"/>
                <w:sz w:val="18"/>
                <w:szCs w:val="18"/>
                <w:lang w:eastAsia="zh-CN"/>
              </w:rPr>
              <w:t xml:space="preserve">1. UE re-acquires GNSS autonomously (when configured by the network) if it does not receive </w:t>
            </w:r>
            <w:proofErr w:type="spellStart"/>
            <w:r w:rsidRPr="00971C2B">
              <w:rPr>
                <w:rFonts w:ascii="Arial" w:hAnsi="Arial" w:cs="Arial"/>
                <w:sz w:val="18"/>
                <w:szCs w:val="18"/>
                <w:lang w:eastAsia="zh-CN"/>
              </w:rPr>
              <w:t>eNB</w:t>
            </w:r>
            <w:proofErr w:type="spellEnd"/>
            <w:r w:rsidRPr="00971C2B">
              <w:rPr>
                <w:rFonts w:ascii="Arial" w:hAnsi="Arial" w:cs="Arial"/>
                <w:sz w:val="18"/>
                <w:szCs w:val="18"/>
                <w:lang w:eastAsia="zh-CN"/>
              </w:rPr>
              <w:t xml:space="preserve"> GNSS measurement trigger</w:t>
            </w:r>
          </w:p>
          <w:p w:rsidR="00E4136B" w:rsidRPr="00971C2B" w:rsidRDefault="00E4136B" w:rsidP="00E4136B">
            <w:pPr>
              <w:spacing w:after="0"/>
              <w:ind w:left="0"/>
              <w:jc w:val="left"/>
              <w:rPr>
                <w:rFonts w:ascii="Arial" w:hAnsi="Arial" w:cs="Arial"/>
                <w:sz w:val="18"/>
                <w:szCs w:val="18"/>
                <w:lang w:eastAsia="zh-CN"/>
              </w:rPr>
            </w:pPr>
            <w:r w:rsidRPr="00971C2B">
              <w:rPr>
                <w:rFonts w:ascii="Arial" w:hAnsi="Arial" w:cs="Arial"/>
                <w:sz w:val="18"/>
                <w:szCs w:val="18"/>
                <w:lang w:eastAsia="zh-CN"/>
              </w:rPr>
              <w:t xml:space="preserve">2. UE reports GNSS position fix time duration for measurement at least during the initial access stage </w:t>
            </w:r>
            <w:r w:rsidRPr="008A2947">
              <w:rPr>
                <w:rFonts w:ascii="Arial" w:hAnsi="Arial" w:cs="Arial"/>
                <w:strike/>
                <w:color w:val="FF0000"/>
                <w:sz w:val="18"/>
                <w:szCs w:val="18"/>
                <w:highlight w:val="yellow"/>
                <w:lang w:eastAsia="zh-CN"/>
              </w:rPr>
              <w:t>[and in connected mode]</w:t>
            </w:r>
            <w:r w:rsidRPr="008A2947">
              <w:rPr>
                <w:rFonts w:ascii="Arial" w:hAnsi="Arial" w:cs="Arial"/>
                <w:strike/>
                <w:color w:val="FF0000"/>
                <w:sz w:val="18"/>
                <w:szCs w:val="18"/>
                <w:lang w:eastAsia="zh-CN"/>
              </w:rPr>
              <w:t xml:space="preserve"> </w:t>
            </w:r>
          </w:p>
          <w:p w:rsidR="009E672F" w:rsidRPr="00025586" w:rsidRDefault="00E4136B" w:rsidP="00E4136B">
            <w:pPr>
              <w:spacing w:after="0"/>
              <w:ind w:left="0"/>
              <w:jc w:val="left"/>
              <w:rPr>
                <w:rFonts w:cs="Arial"/>
                <w:sz w:val="18"/>
                <w:szCs w:val="18"/>
                <w:lang w:eastAsia="zh-CN"/>
              </w:rPr>
            </w:pPr>
            <w:r w:rsidRPr="00971C2B">
              <w:rPr>
                <w:rFonts w:ascii="Arial" w:hAnsi="Arial" w:cs="Arial"/>
                <w:sz w:val="18"/>
                <w:szCs w:val="18"/>
                <w:lang w:eastAsia="zh-CN"/>
              </w:rPr>
              <w:t>3. UE reports the remaining GNSS validity duration with MAC CE in connected mode</w:t>
            </w:r>
          </w:p>
        </w:tc>
        <w:tc>
          <w:tcPr>
            <w:tcW w:w="8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971C2B">
              <w:rPr>
                <w:rFonts w:ascii="Arial" w:hAnsi="Arial" w:cs="Arial"/>
                <w:strike/>
                <w:color w:val="FF0000"/>
                <w:sz w:val="18"/>
                <w:szCs w:val="18"/>
                <w:highlight w:val="yellow"/>
              </w:rPr>
              <w:t>[Rel. 18 2-3b]</w:t>
            </w:r>
            <w:r w:rsidR="00E4136B" w:rsidRPr="00971C2B">
              <w:rPr>
                <w:rFonts w:ascii="Arial" w:hAnsi="Arial" w:cs="Arial"/>
                <w:strike/>
                <w:color w:val="FF0000"/>
                <w:sz w:val="18"/>
                <w:szCs w:val="18"/>
                <w:highlight w:val="yellow"/>
              </w:rPr>
              <w:t xml:space="preserve"> </w:t>
            </w:r>
            <w:r w:rsidR="00E4136B" w:rsidRPr="00E4136B">
              <w:rPr>
                <w:rFonts w:ascii="Arial" w:hAnsi="Arial" w:cs="Arial"/>
                <w:sz w:val="18"/>
                <w:szCs w:val="18"/>
              </w:rPr>
              <w:t>Rel. 17 2-1b</w:t>
            </w:r>
          </w:p>
        </w:tc>
        <w:tc>
          <w:tcPr>
            <w:tcW w:w="851" w:type="dxa"/>
            <w:tcBorders>
              <w:top w:val="single" w:sz="4" w:space="0" w:color="auto"/>
              <w:left w:val="single" w:sz="4" w:space="0" w:color="auto"/>
              <w:bottom w:val="single" w:sz="4" w:space="0" w:color="auto"/>
              <w:right w:val="single" w:sz="4" w:space="0" w:color="auto"/>
            </w:tcBorders>
          </w:tcPr>
          <w:p w:rsidR="009E672F" w:rsidRPr="00025586" w:rsidRDefault="009E672F">
            <w:pPr>
              <w:pStyle w:val="maintext"/>
              <w:ind w:firstLineChars="0" w:firstLine="0"/>
              <w:jc w:val="left"/>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tcPr>
          <w:p w:rsidR="009E672F" w:rsidRPr="00025586" w:rsidRDefault="009E672F">
            <w:pPr>
              <w:pStyle w:val="maintext"/>
              <w:ind w:firstLineChars="0" w:firstLine="0"/>
              <w:jc w:val="left"/>
              <w:rPr>
                <w:rFonts w:ascii="Arial" w:hAnsi="Arial" w:cs="Arial"/>
                <w:sz w:val="18"/>
                <w:szCs w:val="18"/>
              </w:rPr>
            </w:pPr>
          </w:p>
        </w:tc>
        <w:tc>
          <w:tcPr>
            <w:tcW w:w="2013"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Release 18 NB-IoT UE cannot get autonomous GNSS position fix in RRC Connected state</w:t>
            </w:r>
          </w:p>
        </w:tc>
        <w:tc>
          <w:tcPr>
            <w:tcW w:w="1105" w:type="dxa"/>
            <w:tcBorders>
              <w:top w:val="single" w:sz="4" w:space="0" w:color="auto"/>
              <w:left w:val="single" w:sz="4" w:space="0" w:color="auto"/>
              <w:bottom w:val="single" w:sz="4" w:space="0" w:color="auto"/>
              <w:right w:val="single" w:sz="4" w:space="0" w:color="auto"/>
            </w:tcBorders>
          </w:tcPr>
          <w:p w:rsidR="009E672F" w:rsidRPr="00025586" w:rsidRDefault="00025586">
            <w:pPr>
              <w:pStyle w:val="maintext"/>
              <w:ind w:firstLineChars="0" w:firstLine="0"/>
              <w:jc w:val="left"/>
              <w:rPr>
                <w:rFonts w:ascii="Arial" w:hAnsi="Arial" w:cs="Arial"/>
                <w:sz w:val="18"/>
                <w:szCs w:val="18"/>
                <w:lang w:eastAsia="zh-CN"/>
              </w:rPr>
            </w:pPr>
            <w:r w:rsidRPr="00025586">
              <w:rPr>
                <w:rFonts w:ascii="Arial" w:hAnsi="Arial" w:cs="Arial"/>
                <w:sz w:val="18"/>
                <w:szCs w:val="18"/>
                <w:highlight w:val="yellow"/>
                <w:lang w:eastAsia="zh-CN"/>
              </w:rPr>
              <w:t>[Per UE</w:t>
            </w:r>
            <w:r w:rsidRPr="00E4136B">
              <w:rPr>
                <w:rFonts w:ascii="Arial" w:hAnsi="Arial" w:cs="Arial"/>
                <w:strike/>
                <w:color w:val="FF0000"/>
                <w:sz w:val="18"/>
                <w:szCs w:val="18"/>
                <w:highlight w:val="yellow"/>
                <w:lang w:eastAsia="zh-CN"/>
              </w:rPr>
              <w:t>/Per band</w:t>
            </w:r>
            <w:r w:rsidRPr="00025586">
              <w:rPr>
                <w:rFonts w:ascii="Arial" w:hAnsi="Arial" w:cs="Arial"/>
                <w:sz w:val="18"/>
                <w:szCs w:val="18"/>
                <w:highlight w:val="yellow"/>
                <w:lang w:eastAsia="zh-CN"/>
              </w:rPr>
              <w:t>]</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No</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No</w:t>
            </w:r>
          </w:p>
        </w:tc>
        <w:tc>
          <w:tcPr>
            <w:tcW w:w="4252" w:type="dxa"/>
            <w:tcBorders>
              <w:top w:val="single" w:sz="4" w:space="0" w:color="auto"/>
              <w:left w:val="single" w:sz="4" w:space="0" w:color="auto"/>
              <w:bottom w:val="single" w:sz="4" w:space="0" w:color="auto"/>
              <w:right w:val="single" w:sz="4" w:space="0" w:color="auto"/>
            </w:tcBorders>
          </w:tcPr>
          <w:p w:rsidR="009E672F" w:rsidRDefault="00B141A8">
            <w:pPr>
              <w:pStyle w:val="maintext"/>
              <w:ind w:firstLineChars="0" w:firstLine="0"/>
              <w:jc w:val="left"/>
              <w:rPr>
                <w:rFonts w:ascii="Arial" w:hAnsi="Arial" w:cs="Arial"/>
                <w:sz w:val="18"/>
                <w:szCs w:val="18"/>
              </w:rPr>
            </w:pPr>
            <w:r w:rsidRPr="00025586">
              <w:rPr>
                <w:rFonts w:ascii="Arial" w:hAnsi="Arial" w:cs="Arial"/>
                <w:sz w:val="18"/>
                <w:szCs w:val="18"/>
              </w:rPr>
              <w:t>Note: This applies to non-DRX</w:t>
            </w:r>
          </w:p>
          <w:p w:rsidR="00625A3A" w:rsidRPr="00025586" w:rsidRDefault="00625A3A">
            <w:pPr>
              <w:pStyle w:val="maintext"/>
              <w:ind w:firstLineChars="0" w:firstLine="0"/>
              <w:jc w:val="left"/>
              <w:rPr>
                <w:rFonts w:ascii="Arial" w:hAnsi="Arial" w:cs="Arial"/>
                <w:sz w:val="18"/>
                <w:szCs w:val="18"/>
                <w:highlight w:val="yellow"/>
              </w:rPr>
            </w:pPr>
          </w:p>
          <w:p w:rsidR="009E672F" w:rsidRPr="00A346FE" w:rsidRDefault="00B141A8">
            <w:pPr>
              <w:pStyle w:val="maintext"/>
              <w:ind w:firstLineChars="0" w:firstLine="0"/>
              <w:jc w:val="left"/>
              <w:rPr>
                <w:rFonts w:ascii="Arial" w:hAnsi="Arial" w:cs="Arial"/>
                <w:strike/>
                <w:color w:val="FF0000"/>
                <w:sz w:val="18"/>
                <w:szCs w:val="18"/>
                <w:highlight w:val="yellow"/>
              </w:rPr>
            </w:pPr>
            <w:r w:rsidRPr="00A346FE">
              <w:rPr>
                <w:rFonts w:ascii="Arial" w:hAnsi="Arial" w:cs="Arial"/>
                <w:strike/>
                <w:color w:val="FF0000"/>
                <w:sz w:val="18"/>
                <w:szCs w:val="18"/>
                <w:highlight w:val="yellow"/>
              </w:rPr>
              <w:t xml:space="preserve">[Note: RAN1 kindly asks RAN2 to design </w:t>
            </w:r>
            <w:proofErr w:type="spellStart"/>
            <w:r w:rsidRPr="00A346FE">
              <w:rPr>
                <w:rFonts w:ascii="Arial" w:hAnsi="Arial" w:cs="Arial"/>
                <w:strike/>
                <w:color w:val="FF0000"/>
                <w:sz w:val="18"/>
                <w:szCs w:val="18"/>
                <w:highlight w:val="yellow"/>
              </w:rPr>
              <w:t>signalling</w:t>
            </w:r>
            <w:proofErr w:type="spellEnd"/>
            <w:r w:rsidRPr="00A346FE">
              <w:rPr>
                <w:rFonts w:ascii="Arial" w:hAnsi="Arial" w:cs="Arial"/>
                <w:strike/>
                <w:color w:val="FF0000"/>
                <w:sz w:val="18"/>
                <w:szCs w:val="18"/>
                <w:highlight w:val="yellow"/>
              </w:rPr>
              <w:t xml:space="preserve"> such that GSO/NGSO differentiation is possible]</w:t>
            </w:r>
          </w:p>
          <w:p w:rsidR="009E672F" w:rsidRPr="00025586" w:rsidRDefault="009E672F" w:rsidP="00E4136B">
            <w:pPr>
              <w:pStyle w:val="maintext"/>
              <w:ind w:firstLineChars="0" w:firstLine="0"/>
              <w:jc w:val="left"/>
              <w:rPr>
                <w:rFonts w:ascii="Arial" w:hAnsi="Arial" w:cs="Arial"/>
                <w:sz w:val="18"/>
                <w:szCs w:val="18"/>
              </w:rPr>
            </w:pPr>
          </w:p>
        </w:tc>
        <w:tc>
          <w:tcPr>
            <w:tcW w:w="112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 xml:space="preserve">Optional with capability </w:t>
            </w:r>
            <w:proofErr w:type="spellStart"/>
            <w:r w:rsidRPr="00025586">
              <w:rPr>
                <w:rFonts w:ascii="Arial" w:hAnsi="Arial" w:cs="Arial"/>
                <w:sz w:val="18"/>
                <w:szCs w:val="18"/>
                <w:lang w:eastAsia="zh-CN"/>
              </w:rPr>
              <w:t>signalling</w:t>
            </w:r>
            <w:proofErr w:type="spellEnd"/>
          </w:p>
        </w:tc>
      </w:tr>
    </w:tbl>
    <w:p w:rsidR="009E672F" w:rsidRDefault="009E672F">
      <w:pPr>
        <w:jc w:val="center"/>
        <w:rPr>
          <w:lang w:eastAsia="zh-CN"/>
        </w:rPr>
      </w:pPr>
    </w:p>
    <w:p w:rsidR="009E672F" w:rsidRDefault="00B141A8">
      <w:pPr>
        <w:tabs>
          <w:tab w:val="center" w:pos="6712"/>
        </w:tabs>
        <w:rPr>
          <w:lang w:eastAsia="zh-CN"/>
        </w:rPr>
        <w:sectPr w:rsidR="009E672F">
          <w:pgSz w:w="23814" w:h="16840" w:orient="landscape"/>
          <w:pgMar w:top="1418" w:right="1418" w:bottom="1418" w:left="1418" w:header="709" w:footer="709" w:gutter="0"/>
          <w:cols w:space="720"/>
          <w:docGrid w:linePitch="360"/>
        </w:sectPr>
      </w:pPr>
      <w:r>
        <w:rPr>
          <w:lang w:eastAsia="zh-CN"/>
        </w:rPr>
        <w:tab/>
      </w:r>
    </w:p>
    <w:bookmarkEnd w:id="3"/>
    <w:p w:rsidR="009E672F" w:rsidRDefault="00B141A8">
      <w:pPr>
        <w:pStyle w:val="1"/>
        <w:keepNext w:val="0"/>
        <w:keepLines w:val="0"/>
        <w:widowControl w:val="0"/>
        <w:numPr>
          <w:ilvl w:val="255"/>
          <w:numId w:val="0"/>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lastRenderedPageBreak/>
        <w:t>Reference</w:t>
      </w:r>
    </w:p>
    <w:p w:rsidR="009E672F" w:rsidRDefault="00B141A8">
      <w:pPr>
        <w:pStyle w:val="ListParagraph1"/>
        <w:numPr>
          <w:ilvl w:val="0"/>
          <w:numId w:val="8"/>
        </w:numPr>
        <w:spacing w:after="0" w:line="240" w:lineRule="auto"/>
        <w:rPr>
          <w:rFonts w:eastAsia="宋体"/>
          <w:lang w:eastAsia="zh-CN"/>
        </w:rPr>
      </w:pPr>
      <w:bookmarkStart w:id="6" w:name="_Ref134801178"/>
      <w:bookmarkStart w:id="7" w:name="_Ref141707356"/>
      <w:bookmarkStart w:id="8" w:name="_Ref110451335"/>
      <w:bookmarkStart w:id="9" w:name="_Ref118723839"/>
      <w:bookmarkStart w:id="10" w:name="_Ref102030302"/>
      <w:r>
        <w:rPr>
          <w:rFonts w:eastAsia="宋体"/>
          <w:lang w:eastAsia="zh-CN"/>
        </w:rPr>
        <w:t>R1-230</w:t>
      </w:r>
      <w:r w:rsidR="008A2947">
        <w:rPr>
          <w:rFonts w:eastAsia="宋体"/>
          <w:lang w:eastAsia="zh-CN"/>
        </w:rPr>
        <w:t>7883</w:t>
      </w:r>
      <w:r>
        <w:rPr>
          <w:rFonts w:eastAsia="宋体" w:hint="eastAsia"/>
          <w:lang w:eastAsia="zh-CN"/>
        </w:rPr>
        <w:t xml:space="preserve">, </w:t>
      </w:r>
      <w:bookmarkEnd w:id="6"/>
      <w:r>
        <w:t>Session Notes of AI 9.16.11, RAN1#11</w:t>
      </w:r>
      <w:bookmarkEnd w:id="7"/>
      <w:r w:rsidR="008A2947">
        <w:t>4</w:t>
      </w:r>
    </w:p>
    <w:bookmarkEnd w:id="8"/>
    <w:bookmarkEnd w:id="9"/>
    <w:bookmarkEnd w:id="10"/>
    <w:p w:rsidR="009E672F" w:rsidRDefault="009E672F">
      <w:pPr>
        <w:spacing w:after="0" w:line="240" w:lineRule="auto"/>
        <w:ind w:left="0"/>
        <w:rPr>
          <w:lang w:eastAsia="zh-CN"/>
        </w:rPr>
      </w:pPr>
    </w:p>
    <w:sectPr w:rsidR="009E672F">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73BF" w:rsidRDefault="000673BF">
      <w:pPr>
        <w:spacing w:line="240" w:lineRule="auto"/>
      </w:pPr>
      <w:r>
        <w:separator/>
      </w:r>
    </w:p>
  </w:endnote>
  <w:endnote w:type="continuationSeparator" w:id="0">
    <w:p w:rsidR="000673BF" w:rsidRDefault="000673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672F" w:rsidRDefault="009E672F">
    <w:pPr>
      <w:pStyle w:val="af2"/>
      <w:jc w:val="center"/>
    </w:pPr>
  </w:p>
  <w:p w:rsidR="009E672F" w:rsidRDefault="009E672F">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73BF" w:rsidRDefault="000673BF">
      <w:pPr>
        <w:spacing w:after="0"/>
      </w:pPr>
      <w:r>
        <w:separator/>
      </w:r>
    </w:p>
  </w:footnote>
  <w:footnote w:type="continuationSeparator" w:id="0">
    <w:p w:rsidR="000673BF" w:rsidRDefault="000673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225A1C71"/>
    <w:multiLevelType w:val="multilevel"/>
    <w:tmpl w:val="225A1C71"/>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23396953"/>
    <w:multiLevelType w:val="multilevel"/>
    <w:tmpl w:val="2339695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3415DAE"/>
    <w:multiLevelType w:val="multilevel"/>
    <w:tmpl w:val="43415DA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7"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D2304F7"/>
    <w:multiLevelType w:val="hybridMultilevel"/>
    <w:tmpl w:val="4558C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0333A2"/>
    <w:multiLevelType w:val="multilevel"/>
    <w:tmpl w:val="32AC6888"/>
    <w:lvl w:ilvl="0">
      <w:start w:val="1"/>
      <w:numFmt w:val="bullet"/>
      <w:lvlText w:val="◦"/>
      <w:lvlJc w:val="left"/>
      <w:pPr>
        <w:ind w:left="360" w:hanging="360"/>
      </w:pPr>
      <w:rPr>
        <w:rFonts w:ascii="微软雅黑" w:eastAsia="微软雅黑" w:hAnsi="微软雅黑" w:cs="微软雅黑"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6"/>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 w:numId="8">
    <w:abstractNumId w:val="7"/>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34F6330"/>
    <w:rsid w:val="F573D062"/>
    <w:rsid w:val="F643A936"/>
    <w:rsid w:val="F7F39E0C"/>
    <w:rsid w:val="FCFC6793"/>
    <w:rsid w:val="FD59A842"/>
    <w:rsid w:val="FD6C91EC"/>
    <w:rsid w:val="FE9EAF75"/>
    <w:rsid w:val="FEFF3A77"/>
    <w:rsid w:val="FF3D5E52"/>
    <w:rsid w:val="FFBD976E"/>
    <w:rsid w:val="FFF76113"/>
    <w:rsid w:val="FFF7EE9D"/>
    <w:rsid w:val="FFFBDA3C"/>
    <w:rsid w:val="00000748"/>
    <w:rsid w:val="00000FC1"/>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313"/>
    <w:rsid w:val="00010F94"/>
    <w:rsid w:val="000112D9"/>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586"/>
    <w:rsid w:val="0002578D"/>
    <w:rsid w:val="00025CC6"/>
    <w:rsid w:val="00025FC6"/>
    <w:rsid w:val="00026AA9"/>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3C7"/>
    <w:rsid w:val="00047A18"/>
    <w:rsid w:val="00047B62"/>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6CDC"/>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3BF"/>
    <w:rsid w:val="00067782"/>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3D"/>
    <w:rsid w:val="0007450C"/>
    <w:rsid w:val="000746F1"/>
    <w:rsid w:val="00074772"/>
    <w:rsid w:val="00075066"/>
    <w:rsid w:val="0007530E"/>
    <w:rsid w:val="00075400"/>
    <w:rsid w:val="00075A38"/>
    <w:rsid w:val="00075A95"/>
    <w:rsid w:val="00075BA9"/>
    <w:rsid w:val="00075C03"/>
    <w:rsid w:val="00076528"/>
    <w:rsid w:val="00076B0B"/>
    <w:rsid w:val="00076C62"/>
    <w:rsid w:val="00076F1C"/>
    <w:rsid w:val="00077D36"/>
    <w:rsid w:val="00080069"/>
    <w:rsid w:val="000808B5"/>
    <w:rsid w:val="00080A19"/>
    <w:rsid w:val="00080C5D"/>
    <w:rsid w:val="00080C76"/>
    <w:rsid w:val="00080DEE"/>
    <w:rsid w:val="00081060"/>
    <w:rsid w:val="00081879"/>
    <w:rsid w:val="00081A6E"/>
    <w:rsid w:val="00081E94"/>
    <w:rsid w:val="00082A14"/>
    <w:rsid w:val="00082A2F"/>
    <w:rsid w:val="000835A6"/>
    <w:rsid w:val="000835B5"/>
    <w:rsid w:val="00083621"/>
    <w:rsid w:val="000836E2"/>
    <w:rsid w:val="00083DB2"/>
    <w:rsid w:val="00084204"/>
    <w:rsid w:val="000844F8"/>
    <w:rsid w:val="000845E7"/>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F0D"/>
    <w:rsid w:val="00093441"/>
    <w:rsid w:val="00093ABD"/>
    <w:rsid w:val="00094199"/>
    <w:rsid w:val="00094B78"/>
    <w:rsid w:val="00094F0A"/>
    <w:rsid w:val="00095E1D"/>
    <w:rsid w:val="00096321"/>
    <w:rsid w:val="00096F23"/>
    <w:rsid w:val="000971F4"/>
    <w:rsid w:val="000973EC"/>
    <w:rsid w:val="000975AE"/>
    <w:rsid w:val="00097647"/>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2993"/>
    <w:rsid w:val="000B2B6D"/>
    <w:rsid w:val="000B2E13"/>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CBF"/>
    <w:rsid w:val="000D403A"/>
    <w:rsid w:val="000D43E5"/>
    <w:rsid w:val="000D4732"/>
    <w:rsid w:val="000D48DC"/>
    <w:rsid w:val="000D4AD9"/>
    <w:rsid w:val="000D643A"/>
    <w:rsid w:val="000D6BFE"/>
    <w:rsid w:val="000D7F36"/>
    <w:rsid w:val="000E0050"/>
    <w:rsid w:val="000E00F0"/>
    <w:rsid w:val="000E0566"/>
    <w:rsid w:val="000E0666"/>
    <w:rsid w:val="000E0D7C"/>
    <w:rsid w:val="000E0FA6"/>
    <w:rsid w:val="000E150E"/>
    <w:rsid w:val="000E1E2D"/>
    <w:rsid w:val="000E20D5"/>
    <w:rsid w:val="000E22CD"/>
    <w:rsid w:val="000E2466"/>
    <w:rsid w:val="000E29CC"/>
    <w:rsid w:val="000E2AE5"/>
    <w:rsid w:val="000E2EFD"/>
    <w:rsid w:val="000E31A6"/>
    <w:rsid w:val="000E31CF"/>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56"/>
    <w:rsid w:val="000E7DDD"/>
    <w:rsid w:val="000E7E6A"/>
    <w:rsid w:val="000E7F24"/>
    <w:rsid w:val="000F015B"/>
    <w:rsid w:val="000F01EF"/>
    <w:rsid w:val="000F05B2"/>
    <w:rsid w:val="000F07C0"/>
    <w:rsid w:val="000F0C87"/>
    <w:rsid w:val="000F13AE"/>
    <w:rsid w:val="000F1F07"/>
    <w:rsid w:val="000F1F38"/>
    <w:rsid w:val="000F2D8F"/>
    <w:rsid w:val="000F2F47"/>
    <w:rsid w:val="000F32FA"/>
    <w:rsid w:val="000F3886"/>
    <w:rsid w:val="000F391B"/>
    <w:rsid w:val="000F3A57"/>
    <w:rsid w:val="000F453E"/>
    <w:rsid w:val="000F4C53"/>
    <w:rsid w:val="000F5575"/>
    <w:rsid w:val="000F6270"/>
    <w:rsid w:val="000F62A4"/>
    <w:rsid w:val="000F64BD"/>
    <w:rsid w:val="000F6F39"/>
    <w:rsid w:val="000F7AC6"/>
    <w:rsid w:val="000F7FC1"/>
    <w:rsid w:val="00100519"/>
    <w:rsid w:val="001005D2"/>
    <w:rsid w:val="00101E28"/>
    <w:rsid w:val="001028C2"/>
    <w:rsid w:val="00102B89"/>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7064"/>
    <w:rsid w:val="00107E44"/>
    <w:rsid w:val="00110759"/>
    <w:rsid w:val="001108B2"/>
    <w:rsid w:val="001109A7"/>
    <w:rsid w:val="00110E0E"/>
    <w:rsid w:val="001110C0"/>
    <w:rsid w:val="00111148"/>
    <w:rsid w:val="00111964"/>
    <w:rsid w:val="00111D00"/>
    <w:rsid w:val="00112277"/>
    <w:rsid w:val="00112289"/>
    <w:rsid w:val="001129F8"/>
    <w:rsid w:val="00113364"/>
    <w:rsid w:val="0011362E"/>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88D"/>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41632"/>
    <w:rsid w:val="001418C6"/>
    <w:rsid w:val="00142AB8"/>
    <w:rsid w:val="00142E62"/>
    <w:rsid w:val="0014415C"/>
    <w:rsid w:val="001444B1"/>
    <w:rsid w:val="0014452F"/>
    <w:rsid w:val="00144667"/>
    <w:rsid w:val="00144672"/>
    <w:rsid w:val="001450AD"/>
    <w:rsid w:val="00145235"/>
    <w:rsid w:val="00145488"/>
    <w:rsid w:val="001459BE"/>
    <w:rsid w:val="00145AEA"/>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D27"/>
    <w:rsid w:val="00150048"/>
    <w:rsid w:val="00150804"/>
    <w:rsid w:val="00150B6B"/>
    <w:rsid w:val="0015166E"/>
    <w:rsid w:val="0015199B"/>
    <w:rsid w:val="001524B1"/>
    <w:rsid w:val="00152951"/>
    <w:rsid w:val="00152F03"/>
    <w:rsid w:val="001534A5"/>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DB2"/>
    <w:rsid w:val="0016065B"/>
    <w:rsid w:val="00160717"/>
    <w:rsid w:val="00160BC1"/>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D09"/>
    <w:rsid w:val="00170442"/>
    <w:rsid w:val="00170B69"/>
    <w:rsid w:val="001712D0"/>
    <w:rsid w:val="001712ED"/>
    <w:rsid w:val="0017178C"/>
    <w:rsid w:val="00171AE9"/>
    <w:rsid w:val="00171DDF"/>
    <w:rsid w:val="00171F0E"/>
    <w:rsid w:val="00171FE7"/>
    <w:rsid w:val="001729F1"/>
    <w:rsid w:val="00172A27"/>
    <w:rsid w:val="00173571"/>
    <w:rsid w:val="00174A35"/>
    <w:rsid w:val="0017642E"/>
    <w:rsid w:val="00177566"/>
    <w:rsid w:val="00180121"/>
    <w:rsid w:val="00180CC6"/>
    <w:rsid w:val="00180E3B"/>
    <w:rsid w:val="001812E3"/>
    <w:rsid w:val="001813CD"/>
    <w:rsid w:val="00182724"/>
    <w:rsid w:val="00182DC9"/>
    <w:rsid w:val="00183472"/>
    <w:rsid w:val="00183780"/>
    <w:rsid w:val="00183CC4"/>
    <w:rsid w:val="001840DF"/>
    <w:rsid w:val="0018456C"/>
    <w:rsid w:val="00184579"/>
    <w:rsid w:val="0018472F"/>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622"/>
    <w:rsid w:val="001C5DDC"/>
    <w:rsid w:val="001C66D9"/>
    <w:rsid w:val="001C6939"/>
    <w:rsid w:val="001C6AC3"/>
    <w:rsid w:val="001C6DFC"/>
    <w:rsid w:val="001C7E39"/>
    <w:rsid w:val="001D0469"/>
    <w:rsid w:val="001D1053"/>
    <w:rsid w:val="001D1BAC"/>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E27"/>
    <w:rsid w:val="001F46A7"/>
    <w:rsid w:val="001F519D"/>
    <w:rsid w:val="001F53A9"/>
    <w:rsid w:val="001F581F"/>
    <w:rsid w:val="001F63F6"/>
    <w:rsid w:val="002002AD"/>
    <w:rsid w:val="0020061D"/>
    <w:rsid w:val="00200687"/>
    <w:rsid w:val="00201FEB"/>
    <w:rsid w:val="00202FFE"/>
    <w:rsid w:val="002033A6"/>
    <w:rsid w:val="00203CF4"/>
    <w:rsid w:val="00204C92"/>
    <w:rsid w:val="0020520A"/>
    <w:rsid w:val="00205213"/>
    <w:rsid w:val="00205E57"/>
    <w:rsid w:val="002064E4"/>
    <w:rsid w:val="00206E46"/>
    <w:rsid w:val="00206EFE"/>
    <w:rsid w:val="002071E5"/>
    <w:rsid w:val="00207228"/>
    <w:rsid w:val="00210291"/>
    <w:rsid w:val="002117A1"/>
    <w:rsid w:val="00211821"/>
    <w:rsid w:val="0021298B"/>
    <w:rsid w:val="00213875"/>
    <w:rsid w:val="00213A07"/>
    <w:rsid w:val="00214CA2"/>
    <w:rsid w:val="00214F4F"/>
    <w:rsid w:val="0021517A"/>
    <w:rsid w:val="002154F7"/>
    <w:rsid w:val="0021618C"/>
    <w:rsid w:val="002169FD"/>
    <w:rsid w:val="00217541"/>
    <w:rsid w:val="0021756B"/>
    <w:rsid w:val="002176CB"/>
    <w:rsid w:val="00217799"/>
    <w:rsid w:val="002206B6"/>
    <w:rsid w:val="002208B2"/>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4016A"/>
    <w:rsid w:val="0024069D"/>
    <w:rsid w:val="00241A72"/>
    <w:rsid w:val="0024273F"/>
    <w:rsid w:val="0024276D"/>
    <w:rsid w:val="00242D2F"/>
    <w:rsid w:val="00242D6C"/>
    <w:rsid w:val="0024311D"/>
    <w:rsid w:val="0024363B"/>
    <w:rsid w:val="002439DB"/>
    <w:rsid w:val="00243E1C"/>
    <w:rsid w:val="00244590"/>
    <w:rsid w:val="00245242"/>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D15"/>
    <w:rsid w:val="00284E2F"/>
    <w:rsid w:val="00284FD2"/>
    <w:rsid w:val="00285BC3"/>
    <w:rsid w:val="00285FB7"/>
    <w:rsid w:val="0028657D"/>
    <w:rsid w:val="002868BC"/>
    <w:rsid w:val="00286BA5"/>
    <w:rsid w:val="00286D86"/>
    <w:rsid w:val="00287517"/>
    <w:rsid w:val="00287FDA"/>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794"/>
    <w:rsid w:val="002A37D2"/>
    <w:rsid w:val="002A455E"/>
    <w:rsid w:val="002A4A3E"/>
    <w:rsid w:val="002A5488"/>
    <w:rsid w:val="002A5509"/>
    <w:rsid w:val="002A689B"/>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4FE6"/>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0CC1"/>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8D8"/>
    <w:rsid w:val="002E0B5F"/>
    <w:rsid w:val="002E1513"/>
    <w:rsid w:val="002E1B01"/>
    <w:rsid w:val="002E1BCE"/>
    <w:rsid w:val="002E1D29"/>
    <w:rsid w:val="002E23AA"/>
    <w:rsid w:val="002E25CA"/>
    <w:rsid w:val="002E3918"/>
    <w:rsid w:val="002E4273"/>
    <w:rsid w:val="002E437A"/>
    <w:rsid w:val="002E4464"/>
    <w:rsid w:val="002E4B79"/>
    <w:rsid w:val="002E5250"/>
    <w:rsid w:val="002E591E"/>
    <w:rsid w:val="002E5CB4"/>
    <w:rsid w:val="002E684A"/>
    <w:rsid w:val="002E7049"/>
    <w:rsid w:val="002E7328"/>
    <w:rsid w:val="002F1082"/>
    <w:rsid w:val="002F21B0"/>
    <w:rsid w:val="002F2320"/>
    <w:rsid w:val="002F2BBC"/>
    <w:rsid w:val="002F33FD"/>
    <w:rsid w:val="002F3782"/>
    <w:rsid w:val="002F3FCD"/>
    <w:rsid w:val="002F4689"/>
    <w:rsid w:val="002F4716"/>
    <w:rsid w:val="002F550F"/>
    <w:rsid w:val="002F56DC"/>
    <w:rsid w:val="002F5740"/>
    <w:rsid w:val="002F5D2B"/>
    <w:rsid w:val="002F5F54"/>
    <w:rsid w:val="002F63D2"/>
    <w:rsid w:val="002F6415"/>
    <w:rsid w:val="002F64BF"/>
    <w:rsid w:val="002F659A"/>
    <w:rsid w:val="00300902"/>
    <w:rsid w:val="00300C6E"/>
    <w:rsid w:val="00300FDC"/>
    <w:rsid w:val="0030290F"/>
    <w:rsid w:val="00302FFC"/>
    <w:rsid w:val="003030CF"/>
    <w:rsid w:val="00303EBA"/>
    <w:rsid w:val="00303ED4"/>
    <w:rsid w:val="003043DF"/>
    <w:rsid w:val="003047E6"/>
    <w:rsid w:val="003053DF"/>
    <w:rsid w:val="00305437"/>
    <w:rsid w:val="00305556"/>
    <w:rsid w:val="003067EF"/>
    <w:rsid w:val="00306F3A"/>
    <w:rsid w:val="003073BF"/>
    <w:rsid w:val="0031022C"/>
    <w:rsid w:val="0031040D"/>
    <w:rsid w:val="003106E2"/>
    <w:rsid w:val="003109EC"/>
    <w:rsid w:val="00311C21"/>
    <w:rsid w:val="003122E3"/>
    <w:rsid w:val="00312441"/>
    <w:rsid w:val="0031260B"/>
    <w:rsid w:val="00312DF9"/>
    <w:rsid w:val="003134F5"/>
    <w:rsid w:val="00313A34"/>
    <w:rsid w:val="00313E04"/>
    <w:rsid w:val="00314033"/>
    <w:rsid w:val="00314156"/>
    <w:rsid w:val="00314968"/>
    <w:rsid w:val="00314AF9"/>
    <w:rsid w:val="00314D36"/>
    <w:rsid w:val="00314F16"/>
    <w:rsid w:val="00315040"/>
    <w:rsid w:val="0031535D"/>
    <w:rsid w:val="003158B6"/>
    <w:rsid w:val="00315B16"/>
    <w:rsid w:val="00315C77"/>
    <w:rsid w:val="00316158"/>
    <w:rsid w:val="0031678A"/>
    <w:rsid w:val="00316848"/>
    <w:rsid w:val="00316D38"/>
    <w:rsid w:val="00316E65"/>
    <w:rsid w:val="00317C5B"/>
    <w:rsid w:val="00320905"/>
    <w:rsid w:val="00320CC0"/>
    <w:rsid w:val="0032126B"/>
    <w:rsid w:val="00321F08"/>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DE2"/>
    <w:rsid w:val="00336F51"/>
    <w:rsid w:val="0033766B"/>
    <w:rsid w:val="00337699"/>
    <w:rsid w:val="00337B7F"/>
    <w:rsid w:val="00340733"/>
    <w:rsid w:val="003408C4"/>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1BC6"/>
    <w:rsid w:val="0035215D"/>
    <w:rsid w:val="003523BB"/>
    <w:rsid w:val="00352A50"/>
    <w:rsid w:val="00353369"/>
    <w:rsid w:val="00353680"/>
    <w:rsid w:val="003538BA"/>
    <w:rsid w:val="0035455A"/>
    <w:rsid w:val="00355AE2"/>
    <w:rsid w:val="00355E4A"/>
    <w:rsid w:val="00355F48"/>
    <w:rsid w:val="00355F58"/>
    <w:rsid w:val="00355FCC"/>
    <w:rsid w:val="00356DBF"/>
    <w:rsid w:val="00356FD8"/>
    <w:rsid w:val="00356FDC"/>
    <w:rsid w:val="0035717E"/>
    <w:rsid w:val="00357AA5"/>
    <w:rsid w:val="00357B5F"/>
    <w:rsid w:val="00360C68"/>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6E4"/>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44A1"/>
    <w:rsid w:val="00375407"/>
    <w:rsid w:val="0037598E"/>
    <w:rsid w:val="00375BA3"/>
    <w:rsid w:val="0037633E"/>
    <w:rsid w:val="00376ABD"/>
    <w:rsid w:val="003772F1"/>
    <w:rsid w:val="00377F40"/>
    <w:rsid w:val="00380169"/>
    <w:rsid w:val="0038026C"/>
    <w:rsid w:val="00380AFC"/>
    <w:rsid w:val="003810A3"/>
    <w:rsid w:val="00381802"/>
    <w:rsid w:val="00382699"/>
    <w:rsid w:val="00383C71"/>
    <w:rsid w:val="00384424"/>
    <w:rsid w:val="00384788"/>
    <w:rsid w:val="00385CE3"/>
    <w:rsid w:val="0038621B"/>
    <w:rsid w:val="00386273"/>
    <w:rsid w:val="0038662B"/>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FD"/>
    <w:rsid w:val="003A3307"/>
    <w:rsid w:val="003A3323"/>
    <w:rsid w:val="003A3B61"/>
    <w:rsid w:val="003A3BC6"/>
    <w:rsid w:val="003A3BF4"/>
    <w:rsid w:val="003A3F95"/>
    <w:rsid w:val="003A4F50"/>
    <w:rsid w:val="003A5B09"/>
    <w:rsid w:val="003A5E51"/>
    <w:rsid w:val="003A6613"/>
    <w:rsid w:val="003A6708"/>
    <w:rsid w:val="003A6C77"/>
    <w:rsid w:val="003A6EF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9F3"/>
    <w:rsid w:val="003B6CAD"/>
    <w:rsid w:val="003B6FAF"/>
    <w:rsid w:val="003C00F8"/>
    <w:rsid w:val="003C0110"/>
    <w:rsid w:val="003C0B0D"/>
    <w:rsid w:val="003C0B36"/>
    <w:rsid w:val="003C0D75"/>
    <w:rsid w:val="003C0E00"/>
    <w:rsid w:val="003C112E"/>
    <w:rsid w:val="003C2A4B"/>
    <w:rsid w:val="003C32C0"/>
    <w:rsid w:val="003C3CCE"/>
    <w:rsid w:val="003C441F"/>
    <w:rsid w:val="003C4875"/>
    <w:rsid w:val="003C4C0C"/>
    <w:rsid w:val="003C52C5"/>
    <w:rsid w:val="003C5757"/>
    <w:rsid w:val="003C59BD"/>
    <w:rsid w:val="003C5B62"/>
    <w:rsid w:val="003C61E2"/>
    <w:rsid w:val="003C61F5"/>
    <w:rsid w:val="003C6B56"/>
    <w:rsid w:val="003C6D3F"/>
    <w:rsid w:val="003C7826"/>
    <w:rsid w:val="003C79C0"/>
    <w:rsid w:val="003C7A3B"/>
    <w:rsid w:val="003C7E4B"/>
    <w:rsid w:val="003D01D0"/>
    <w:rsid w:val="003D0B41"/>
    <w:rsid w:val="003D0F91"/>
    <w:rsid w:val="003D175C"/>
    <w:rsid w:val="003D1A49"/>
    <w:rsid w:val="003D1A9D"/>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62B"/>
    <w:rsid w:val="003F67FF"/>
    <w:rsid w:val="003F7978"/>
    <w:rsid w:val="003F7D46"/>
    <w:rsid w:val="003F7FEC"/>
    <w:rsid w:val="00400094"/>
    <w:rsid w:val="0040027B"/>
    <w:rsid w:val="00400836"/>
    <w:rsid w:val="00400DA3"/>
    <w:rsid w:val="00400E78"/>
    <w:rsid w:val="0040130F"/>
    <w:rsid w:val="004018E8"/>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3F4"/>
    <w:rsid w:val="004104E5"/>
    <w:rsid w:val="0041086F"/>
    <w:rsid w:val="00410C04"/>
    <w:rsid w:val="00410CB9"/>
    <w:rsid w:val="0041109B"/>
    <w:rsid w:val="0041147C"/>
    <w:rsid w:val="00411B91"/>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4B"/>
    <w:rsid w:val="004219FE"/>
    <w:rsid w:val="0042252A"/>
    <w:rsid w:val="004226D5"/>
    <w:rsid w:val="00422BB3"/>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C55"/>
    <w:rsid w:val="004469A5"/>
    <w:rsid w:val="00446E2F"/>
    <w:rsid w:val="00450014"/>
    <w:rsid w:val="00450186"/>
    <w:rsid w:val="00450407"/>
    <w:rsid w:val="00450EF5"/>
    <w:rsid w:val="004516D2"/>
    <w:rsid w:val="00451797"/>
    <w:rsid w:val="00451F7D"/>
    <w:rsid w:val="00452357"/>
    <w:rsid w:val="0045400E"/>
    <w:rsid w:val="0045439F"/>
    <w:rsid w:val="004545AB"/>
    <w:rsid w:val="00454C82"/>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9B1"/>
    <w:rsid w:val="004650C9"/>
    <w:rsid w:val="00465653"/>
    <w:rsid w:val="00465A37"/>
    <w:rsid w:val="00465A7F"/>
    <w:rsid w:val="00465D47"/>
    <w:rsid w:val="00466336"/>
    <w:rsid w:val="00466974"/>
    <w:rsid w:val="00467347"/>
    <w:rsid w:val="00467709"/>
    <w:rsid w:val="00467B69"/>
    <w:rsid w:val="00467EF4"/>
    <w:rsid w:val="0047068F"/>
    <w:rsid w:val="00470EB4"/>
    <w:rsid w:val="00471181"/>
    <w:rsid w:val="00471924"/>
    <w:rsid w:val="004720E1"/>
    <w:rsid w:val="0047216D"/>
    <w:rsid w:val="00472966"/>
    <w:rsid w:val="00472B68"/>
    <w:rsid w:val="00473324"/>
    <w:rsid w:val="0047379F"/>
    <w:rsid w:val="00473BBA"/>
    <w:rsid w:val="00473E40"/>
    <w:rsid w:val="00474A13"/>
    <w:rsid w:val="00475060"/>
    <w:rsid w:val="00475563"/>
    <w:rsid w:val="0047599E"/>
    <w:rsid w:val="004761FB"/>
    <w:rsid w:val="004763ED"/>
    <w:rsid w:val="0047683B"/>
    <w:rsid w:val="00476852"/>
    <w:rsid w:val="00476DDA"/>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2D1"/>
    <w:rsid w:val="00484666"/>
    <w:rsid w:val="00484AF8"/>
    <w:rsid w:val="0048524A"/>
    <w:rsid w:val="00486521"/>
    <w:rsid w:val="00486E4F"/>
    <w:rsid w:val="0048701F"/>
    <w:rsid w:val="004874FD"/>
    <w:rsid w:val="00487B78"/>
    <w:rsid w:val="004901BA"/>
    <w:rsid w:val="004904E5"/>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D47"/>
    <w:rsid w:val="00497149"/>
    <w:rsid w:val="00497472"/>
    <w:rsid w:val="004976E7"/>
    <w:rsid w:val="004A038D"/>
    <w:rsid w:val="004A09E1"/>
    <w:rsid w:val="004A0A26"/>
    <w:rsid w:val="004A1366"/>
    <w:rsid w:val="004A1406"/>
    <w:rsid w:val="004A14B8"/>
    <w:rsid w:val="004A17E9"/>
    <w:rsid w:val="004A20FC"/>
    <w:rsid w:val="004A2DA9"/>
    <w:rsid w:val="004A3435"/>
    <w:rsid w:val="004A3A33"/>
    <w:rsid w:val="004A3DF1"/>
    <w:rsid w:val="004A4016"/>
    <w:rsid w:val="004A48FD"/>
    <w:rsid w:val="004A5018"/>
    <w:rsid w:val="004A582A"/>
    <w:rsid w:val="004A591F"/>
    <w:rsid w:val="004A7448"/>
    <w:rsid w:val="004A747B"/>
    <w:rsid w:val="004A74AE"/>
    <w:rsid w:val="004B0308"/>
    <w:rsid w:val="004B07DF"/>
    <w:rsid w:val="004B0B89"/>
    <w:rsid w:val="004B141F"/>
    <w:rsid w:val="004B1BFD"/>
    <w:rsid w:val="004B24D8"/>
    <w:rsid w:val="004B28EC"/>
    <w:rsid w:val="004B2A27"/>
    <w:rsid w:val="004B2FD3"/>
    <w:rsid w:val="004B32B2"/>
    <w:rsid w:val="004B3AB3"/>
    <w:rsid w:val="004B3C86"/>
    <w:rsid w:val="004B3CBA"/>
    <w:rsid w:val="004B3D94"/>
    <w:rsid w:val="004B490D"/>
    <w:rsid w:val="004B50E8"/>
    <w:rsid w:val="004B559F"/>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194F"/>
    <w:rsid w:val="004D1A73"/>
    <w:rsid w:val="004D28DB"/>
    <w:rsid w:val="004D34AD"/>
    <w:rsid w:val="004D3E58"/>
    <w:rsid w:val="004D405F"/>
    <w:rsid w:val="004D4273"/>
    <w:rsid w:val="004D5A4C"/>
    <w:rsid w:val="004D5FA0"/>
    <w:rsid w:val="004D62ED"/>
    <w:rsid w:val="004D6340"/>
    <w:rsid w:val="004D6BF2"/>
    <w:rsid w:val="004D6C86"/>
    <w:rsid w:val="004D6D2E"/>
    <w:rsid w:val="004D703B"/>
    <w:rsid w:val="004D7B11"/>
    <w:rsid w:val="004E0474"/>
    <w:rsid w:val="004E11EE"/>
    <w:rsid w:val="004E1769"/>
    <w:rsid w:val="004E1C88"/>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5D8B"/>
    <w:rsid w:val="004E61AC"/>
    <w:rsid w:val="004E6213"/>
    <w:rsid w:val="004E6FB0"/>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1B6"/>
    <w:rsid w:val="0050372D"/>
    <w:rsid w:val="00503F8C"/>
    <w:rsid w:val="0050407B"/>
    <w:rsid w:val="0050412A"/>
    <w:rsid w:val="00504B5A"/>
    <w:rsid w:val="005054F6"/>
    <w:rsid w:val="0050622E"/>
    <w:rsid w:val="00506599"/>
    <w:rsid w:val="0050678E"/>
    <w:rsid w:val="00506922"/>
    <w:rsid w:val="00506A55"/>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400"/>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6F32"/>
    <w:rsid w:val="0053790E"/>
    <w:rsid w:val="00537995"/>
    <w:rsid w:val="00537D46"/>
    <w:rsid w:val="00537E6E"/>
    <w:rsid w:val="00537FB1"/>
    <w:rsid w:val="00537FC0"/>
    <w:rsid w:val="00540F0E"/>
    <w:rsid w:val="005410D8"/>
    <w:rsid w:val="00541C9B"/>
    <w:rsid w:val="00541D5C"/>
    <w:rsid w:val="005421A9"/>
    <w:rsid w:val="0054322D"/>
    <w:rsid w:val="00543C83"/>
    <w:rsid w:val="00544162"/>
    <w:rsid w:val="0054444F"/>
    <w:rsid w:val="005457D6"/>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B31"/>
    <w:rsid w:val="00557C45"/>
    <w:rsid w:val="00557C8D"/>
    <w:rsid w:val="00557F11"/>
    <w:rsid w:val="00557F97"/>
    <w:rsid w:val="005602B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1AF1"/>
    <w:rsid w:val="00572FA8"/>
    <w:rsid w:val="00573863"/>
    <w:rsid w:val="0057431B"/>
    <w:rsid w:val="005746CB"/>
    <w:rsid w:val="00574DE4"/>
    <w:rsid w:val="00575EC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682"/>
    <w:rsid w:val="005957BC"/>
    <w:rsid w:val="00596951"/>
    <w:rsid w:val="00596A00"/>
    <w:rsid w:val="00596AF2"/>
    <w:rsid w:val="00596D44"/>
    <w:rsid w:val="00596FF5"/>
    <w:rsid w:val="0059708B"/>
    <w:rsid w:val="00597102"/>
    <w:rsid w:val="0059716A"/>
    <w:rsid w:val="005974F8"/>
    <w:rsid w:val="005979B9"/>
    <w:rsid w:val="00597D9B"/>
    <w:rsid w:val="005A04B4"/>
    <w:rsid w:val="005A0CBA"/>
    <w:rsid w:val="005A0CBC"/>
    <w:rsid w:val="005A131D"/>
    <w:rsid w:val="005A1D1D"/>
    <w:rsid w:val="005A2638"/>
    <w:rsid w:val="005A2DB0"/>
    <w:rsid w:val="005A2F3B"/>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B23"/>
    <w:rsid w:val="005C0B70"/>
    <w:rsid w:val="005C0CFB"/>
    <w:rsid w:val="005C10B8"/>
    <w:rsid w:val="005C1E49"/>
    <w:rsid w:val="005C2485"/>
    <w:rsid w:val="005C2AF7"/>
    <w:rsid w:val="005C2BEC"/>
    <w:rsid w:val="005C32B5"/>
    <w:rsid w:val="005C387A"/>
    <w:rsid w:val="005C4331"/>
    <w:rsid w:val="005C45A4"/>
    <w:rsid w:val="005C476F"/>
    <w:rsid w:val="005C4C49"/>
    <w:rsid w:val="005C5454"/>
    <w:rsid w:val="005C5B70"/>
    <w:rsid w:val="005C6A95"/>
    <w:rsid w:val="005C6D8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FBD"/>
    <w:rsid w:val="005E41CF"/>
    <w:rsid w:val="005E46ED"/>
    <w:rsid w:val="005E4884"/>
    <w:rsid w:val="005E4D69"/>
    <w:rsid w:val="005E5245"/>
    <w:rsid w:val="005E5D77"/>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4C49"/>
    <w:rsid w:val="005F51CE"/>
    <w:rsid w:val="005F6EEF"/>
    <w:rsid w:val="005F6F9D"/>
    <w:rsid w:val="005F7067"/>
    <w:rsid w:val="005F7A79"/>
    <w:rsid w:val="005F7CFB"/>
    <w:rsid w:val="006010F5"/>
    <w:rsid w:val="0060188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8E6"/>
    <w:rsid w:val="006250D5"/>
    <w:rsid w:val="006253FE"/>
    <w:rsid w:val="0062574F"/>
    <w:rsid w:val="00625821"/>
    <w:rsid w:val="00625A3A"/>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37DE9"/>
    <w:rsid w:val="00640358"/>
    <w:rsid w:val="006406D8"/>
    <w:rsid w:val="00640B6F"/>
    <w:rsid w:val="00641AD4"/>
    <w:rsid w:val="00641C19"/>
    <w:rsid w:val="00642427"/>
    <w:rsid w:val="00643609"/>
    <w:rsid w:val="00643ABD"/>
    <w:rsid w:val="006441EF"/>
    <w:rsid w:val="00644987"/>
    <w:rsid w:val="00644A08"/>
    <w:rsid w:val="00644FE3"/>
    <w:rsid w:val="00645448"/>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1087"/>
    <w:rsid w:val="0066158B"/>
    <w:rsid w:val="006618FA"/>
    <w:rsid w:val="00661E40"/>
    <w:rsid w:val="0066219E"/>
    <w:rsid w:val="006627BA"/>
    <w:rsid w:val="006627CC"/>
    <w:rsid w:val="00662FCF"/>
    <w:rsid w:val="0066360A"/>
    <w:rsid w:val="00663E23"/>
    <w:rsid w:val="0066414A"/>
    <w:rsid w:val="006642D8"/>
    <w:rsid w:val="00664A02"/>
    <w:rsid w:val="00664A50"/>
    <w:rsid w:val="00664BA3"/>
    <w:rsid w:val="00664E33"/>
    <w:rsid w:val="00665C05"/>
    <w:rsid w:val="00666ACD"/>
    <w:rsid w:val="00666D54"/>
    <w:rsid w:val="00667C2F"/>
    <w:rsid w:val="00670026"/>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FE6"/>
    <w:rsid w:val="0067689F"/>
    <w:rsid w:val="006768EE"/>
    <w:rsid w:val="00676CF8"/>
    <w:rsid w:val="006777FA"/>
    <w:rsid w:val="00677946"/>
    <w:rsid w:val="00677BD6"/>
    <w:rsid w:val="00677C9E"/>
    <w:rsid w:val="00680078"/>
    <w:rsid w:val="006801C5"/>
    <w:rsid w:val="00680649"/>
    <w:rsid w:val="0068087E"/>
    <w:rsid w:val="00681CE8"/>
    <w:rsid w:val="0068275A"/>
    <w:rsid w:val="00682E2A"/>
    <w:rsid w:val="0068317C"/>
    <w:rsid w:val="0068347C"/>
    <w:rsid w:val="006835C4"/>
    <w:rsid w:val="00683761"/>
    <w:rsid w:val="00683938"/>
    <w:rsid w:val="006847F3"/>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AD5"/>
    <w:rsid w:val="006A00C7"/>
    <w:rsid w:val="006A08E5"/>
    <w:rsid w:val="006A1020"/>
    <w:rsid w:val="006A185F"/>
    <w:rsid w:val="006A1A84"/>
    <w:rsid w:val="006A1D7D"/>
    <w:rsid w:val="006A1F49"/>
    <w:rsid w:val="006A2592"/>
    <w:rsid w:val="006A26B6"/>
    <w:rsid w:val="006A2E80"/>
    <w:rsid w:val="006A2EF5"/>
    <w:rsid w:val="006A31B1"/>
    <w:rsid w:val="006A3A2A"/>
    <w:rsid w:val="006A4600"/>
    <w:rsid w:val="006A5978"/>
    <w:rsid w:val="006A5C62"/>
    <w:rsid w:val="006A5DE5"/>
    <w:rsid w:val="006A6340"/>
    <w:rsid w:val="006A69EB"/>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787"/>
    <w:rsid w:val="006B782C"/>
    <w:rsid w:val="006B7A07"/>
    <w:rsid w:val="006B7A6A"/>
    <w:rsid w:val="006C0833"/>
    <w:rsid w:val="006C0B18"/>
    <w:rsid w:val="006C13C3"/>
    <w:rsid w:val="006C177A"/>
    <w:rsid w:val="006C1843"/>
    <w:rsid w:val="006C214A"/>
    <w:rsid w:val="006C233F"/>
    <w:rsid w:val="006C3463"/>
    <w:rsid w:val="006C348C"/>
    <w:rsid w:val="006C3CD0"/>
    <w:rsid w:val="006C3EFA"/>
    <w:rsid w:val="006C3FC7"/>
    <w:rsid w:val="006C4B17"/>
    <w:rsid w:val="006C501B"/>
    <w:rsid w:val="006C513C"/>
    <w:rsid w:val="006C557B"/>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32E6"/>
    <w:rsid w:val="006D333C"/>
    <w:rsid w:val="006D3945"/>
    <w:rsid w:val="006D39F8"/>
    <w:rsid w:val="006D3A44"/>
    <w:rsid w:val="006D3F29"/>
    <w:rsid w:val="006D4C56"/>
    <w:rsid w:val="006D4F64"/>
    <w:rsid w:val="006D535A"/>
    <w:rsid w:val="006D549D"/>
    <w:rsid w:val="006D54C4"/>
    <w:rsid w:val="006D5573"/>
    <w:rsid w:val="006D594F"/>
    <w:rsid w:val="006D61AD"/>
    <w:rsid w:val="006D62AC"/>
    <w:rsid w:val="006D641E"/>
    <w:rsid w:val="006D7BD2"/>
    <w:rsid w:val="006E024C"/>
    <w:rsid w:val="006E04C1"/>
    <w:rsid w:val="006E05E6"/>
    <w:rsid w:val="006E0BDC"/>
    <w:rsid w:val="006E1479"/>
    <w:rsid w:val="006E1605"/>
    <w:rsid w:val="006E19AE"/>
    <w:rsid w:val="006E1B23"/>
    <w:rsid w:val="006E31C2"/>
    <w:rsid w:val="006E373F"/>
    <w:rsid w:val="006E3FAC"/>
    <w:rsid w:val="006E52FE"/>
    <w:rsid w:val="006E5CA3"/>
    <w:rsid w:val="006E5EE6"/>
    <w:rsid w:val="006E5F62"/>
    <w:rsid w:val="006E6229"/>
    <w:rsid w:val="006E6FF0"/>
    <w:rsid w:val="006E7D09"/>
    <w:rsid w:val="006F02F8"/>
    <w:rsid w:val="006F07B5"/>
    <w:rsid w:val="006F1B31"/>
    <w:rsid w:val="006F3F3B"/>
    <w:rsid w:val="006F5881"/>
    <w:rsid w:val="006F5CE1"/>
    <w:rsid w:val="006F6FA0"/>
    <w:rsid w:val="006F6FDE"/>
    <w:rsid w:val="006F74D9"/>
    <w:rsid w:val="006F7728"/>
    <w:rsid w:val="007007C2"/>
    <w:rsid w:val="0070141E"/>
    <w:rsid w:val="007014C8"/>
    <w:rsid w:val="0070172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1021"/>
    <w:rsid w:val="00711A62"/>
    <w:rsid w:val="007124CB"/>
    <w:rsid w:val="00712B97"/>
    <w:rsid w:val="00714CCC"/>
    <w:rsid w:val="0071529A"/>
    <w:rsid w:val="00715789"/>
    <w:rsid w:val="00715C7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55BE"/>
    <w:rsid w:val="00745EB1"/>
    <w:rsid w:val="0074608F"/>
    <w:rsid w:val="007462BF"/>
    <w:rsid w:val="00746BCC"/>
    <w:rsid w:val="007471BA"/>
    <w:rsid w:val="00747980"/>
    <w:rsid w:val="00747CD6"/>
    <w:rsid w:val="007505CF"/>
    <w:rsid w:val="007509F8"/>
    <w:rsid w:val="00750BBB"/>
    <w:rsid w:val="00751161"/>
    <w:rsid w:val="0075155C"/>
    <w:rsid w:val="00752017"/>
    <w:rsid w:val="00752817"/>
    <w:rsid w:val="0075289C"/>
    <w:rsid w:val="007529E5"/>
    <w:rsid w:val="00752BA4"/>
    <w:rsid w:val="00752D5C"/>
    <w:rsid w:val="00752D7B"/>
    <w:rsid w:val="00753000"/>
    <w:rsid w:val="00753203"/>
    <w:rsid w:val="00753519"/>
    <w:rsid w:val="00753A8B"/>
    <w:rsid w:val="00754670"/>
    <w:rsid w:val="007546C7"/>
    <w:rsid w:val="0075499C"/>
    <w:rsid w:val="00756257"/>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6521"/>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979"/>
    <w:rsid w:val="0079321C"/>
    <w:rsid w:val="00794B98"/>
    <w:rsid w:val="00794BC2"/>
    <w:rsid w:val="00794F03"/>
    <w:rsid w:val="0079615B"/>
    <w:rsid w:val="00796F4A"/>
    <w:rsid w:val="00797653"/>
    <w:rsid w:val="00797A8C"/>
    <w:rsid w:val="007A047F"/>
    <w:rsid w:val="007A0B1A"/>
    <w:rsid w:val="007A0C2D"/>
    <w:rsid w:val="007A1203"/>
    <w:rsid w:val="007A1AA8"/>
    <w:rsid w:val="007A294A"/>
    <w:rsid w:val="007A29A1"/>
    <w:rsid w:val="007A2AC9"/>
    <w:rsid w:val="007A3E32"/>
    <w:rsid w:val="007A3FB3"/>
    <w:rsid w:val="007A4075"/>
    <w:rsid w:val="007A4579"/>
    <w:rsid w:val="007A480B"/>
    <w:rsid w:val="007A4859"/>
    <w:rsid w:val="007A4DE0"/>
    <w:rsid w:val="007A5302"/>
    <w:rsid w:val="007A5838"/>
    <w:rsid w:val="007A6533"/>
    <w:rsid w:val="007A6979"/>
    <w:rsid w:val="007A6BB0"/>
    <w:rsid w:val="007A7230"/>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889"/>
    <w:rsid w:val="007B5E68"/>
    <w:rsid w:val="007B6099"/>
    <w:rsid w:val="007B6266"/>
    <w:rsid w:val="007B6675"/>
    <w:rsid w:val="007B6826"/>
    <w:rsid w:val="007B6D8B"/>
    <w:rsid w:val="007B6FFF"/>
    <w:rsid w:val="007B7230"/>
    <w:rsid w:val="007B771C"/>
    <w:rsid w:val="007C034F"/>
    <w:rsid w:val="007C06AB"/>
    <w:rsid w:val="007C0B8B"/>
    <w:rsid w:val="007C0BB1"/>
    <w:rsid w:val="007C0EA7"/>
    <w:rsid w:val="007C10E0"/>
    <w:rsid w:val="007C10F3"/>
    <w:rsid w:val="007C1A08"/>
    <w:rsid w:val="007C1F63"/>
    <w:rsid w:val="007C228E"/>
    <w:rsid w:val="007C23CF"/>
    <w:rsid w:val="007C246B"/>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3E6"/>
    <w:rsid w:val="007D34DE"/>
    <w:rsid w:val="007D351A"/>
    <w:rsid w:val="007D3545"/>
    <w:rsid w:val="007D3AC8"/>
    <w:rsid w:val="007D3F90"/>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CDA"/>
    <w:rsid w:val="007E1E31"/>
    <w:rsid w:val="007E1F7F"/>
    <w:rsid w:val="007E2E42"/>
    <w:rsid w:val="007E2EAF"/>
    <w:rsid w:val="007E3753"/>
    <w:rsid w:val="007E38C5"/>
    <w:rsid w:val="007E3900"/>
    <w:rsid w:val="007E46B1"/>
    <w:rsid w:val="007E46BE"/>
    <w:rsid w:val="007E4BCA"/>
    <w:rsid w:val="007E599A"/>
    <w:rsid w:val="007E5AE9"/>
    <w:rsid w:val="007E698D"/>
    <w:rsid w:val="007E6EA9"/>
    <w:rsid w:val="007E7607"/>
    <w:rsid w:val="007F058C"/>
    <w:rsid w:val="007F06D6"/>
    <w:rsid w:val="007F093B"/>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7F9A"/>
    <w:rsid w:val="008001D2"/>
    <w:rsid w:val="0080043A"/>
    <w:rsid w:val="0080081E"/>
    <w:rsid w:val="00800BCB"/>
    <w:rsid w:val="0080104F"/>
    <w:rsid w:val="00801511"/>
    <w:rsid w:val="00801AAE"/>
    <w:rsid w:val="00801FB4"/>
    <w:rsid w:val="008020B9"/>
    <w:rsid w:val="00802568"/>
    <w:rsid w:val="00802A72"/>
    <w:rsid w:val="00802D39"/>
    <w:rsid w:val="00802DBE"/>
    <w:rsid w:val="00803985"/>
    <w:rsid w:val="008048C4"/>
    <w:rsid w:val="00804BC6"/>
    <w:rsid w:val="00804D59"/>
    <w:rsid w:val="0080509E"/>
    <w:rsid w:val="008050B3"/>
    <w:rsid w:val="00805BB3"/>
    <w:rsid w:val="008060C7"/>
    <w:rsid w:val="00806492"/>
    <w:rsid w:val="00806C2B"/>
    <w:rsid w:val="00806C75"/>
    <w:rsid w:val="00806FA6"/>
    <w:rsid w:val="00807036"/>
    <w:rsid w:val="008075A7"/>
    <w:rsid w:val="00807BDA"/>
    <w:rsid w:val="008101C7"/>
    <w:rsid w:val="00811C01"/>
    <w:rsid w:val="00811FF4"/>
    <w:rsid w:val="00812005"/>
    <w:rsid w:val="00812754"/>
    <w:rsid w:val="0081298A"/>
    <w:rsid w:val="00812E67"/>
    <w:rsid w:val="0081344E"/>
    <w:rsid w:val="008137DC"/>
    <w:rsid w:val="00814015"/>
    <w:rsid w:val="008141CB"/>
    <w:rsid w:val="008148E9"/>
    <w:rsid w:val="00815005"/>
    <w:rsid w:val="0081618C"/>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F7F"/>
    <w:rsid w:val="008305E4"/>
    <w:rsid w:val="00830749"/>
    <w:rsid w:val="00830C69"/>
    <w:rsid w:val="00830F93"/>
    <w:rsid w:val="008311A3"/>
    <w:rsid w:val="00831266"/>
    <w:rsid w:val="00831769"/>
    <w:rsid w:val="008318F7"/>
    <w:rsid w:val="00831C84"/>
    <w:rsid w:val="00831F89"/>
    <w:rsid w:val="00832354"/>
    <w:rsid w:val="00832378"/>
    <w:rsid w:val="008325CE"/>
    <w:rsid w:val="00832C37"/>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1F98"/>
    <w:rsid w:val="0084249C"/>
    <w:rsid w:val="00843BA7"/>
    <w:rsid w:val="0084424F"/>
    <w:rsid w:val="00844623"/>
    <w:rsid w:val="00844B77"/>
    <w:rsid w:val="00844C8E"/>
    <w:rsid w:val="00844CEE"/>
    <w:rsid w:val="00844EAD"/>
    <w:rsid w:val="00845A04"/>
    <w:rsid w:val="0084609F"/>
    <w:rsid w:val="00846839"/>
    <w:rsid w:val="00846991"/>
    <w:rsid w:val="00846AF2"/>
    <w:rsid w:val="00846E98"/>
    <w:rsid w:val="008475D3"/>
    <w:rsid w:val="00847B6F"/>
    <w:rsid w:val="008504DA"/>
    <w:rsid w:val="00851A74"/>
    <w:rsid w:val="00851F03"/>
    <w:rsid w:val="0085204D"/>
    <w:rsid w:val="008547B5"/>
    <w:rsid w:val="008556D7"/>
    <w:rsid w:val="00855ED8"/>
    <w:rsid w:val="008563DC"/>
    <w:rsid w:val="00856944"/>
    <w:rsid w:val="0085775F"/>
    <w:rsid w:val="008577E3"/>
    <w:rsid w:val="008578B7"/>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74E"/>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C63"/>
    <w:rsid w:val="008964B6"/>
    <w:rsid w:val="008964D6"/>
    <w:rsid w:val="00896888"/>
    <w:rsid w:val="00896D19"/>
    <w:rsid w:val="008975C7"/>
    <w:rsid w:val="00897B3B"/>
    <w:rsid w:val="00897C8D"/>
    <w:rsid w:val="008A0248"/>
    <w:rsid w:val="008A0301"/>
    <w:rsid w:val="008A0409"/>
    <w:rsid w:val="008A06B4"/>
    <w:rsid w:val="008A1185"/>
    <w:rsid w:val="008A2170"/>
    <w:rsid w:val="008A2947"/>
    <w:rsid w:val="008A304A"/>
    <w:rsid w:val="008A36ED"/>
    <w:rsid w:val="008A3A1A"/>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D47"/>
    <w:rsid w:val="008B33C5"/>
    <w:rsid w:val="008B34B8"/>
    <w:rsid w:val="008B3EE8"/>
    <w:rsid w:val="008B40FA"/>
    <w:rsid w:val="008B414C"/>
    <w:rsid w:val="008B46E2"/>
    <w:rsid w:val="008B47F6"/>
    <w:rsid w:val="008B48B6"/>
    <w:rsid w:val="008B568A"/>
    <w:rsid w:val="008B5C50"/>
    <w:rsid w:val="008B611F"/>
    <w:rsid w:val="008B67DD"/>
    <w:rsid w:val="008B69B3"/>
    <w:rsid w:val="008B6A1C"/>
    <w:rsid w:val="008B6A1E"/>
    <w:rsid w:val="008B6EB9"/>
    <w:rsid w:val="008B75C8"/>
    <w:rsid w:val="008B7AF9"/>
    <w:rsid w:val="008C007B"/>
    <w:rsid w:val="008C0635"/>
    <w:rsid w:val="008C07E2"/>
    <w:rsid w:val="008C0DE2"/>
    <w:rsid w:val="008C12FC"/>
    <w:rsid w:val="008C150B"/>
    <w:rsid w:val="008C1AEA"/>
    <w:rsid w:val="008C204C"/>
    <w:rsid w:val="008C22C9"/>
    <w:rsid w:val="008C29BE"/>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4412"/>
    <w:rsid w:val="009047EA"/>
    <w:rsid w:val="00904A46"/>
    <w:rsid w:val="00904A72"/>
    <w:rsid w:val="00904B8F"/>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36C"/>
    <w:rsid w:val="00925819"/>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2AE"/>
    <w:rsid w:val="00936B87"/>
    <w:rsid w:val="009370F4"/>
    <w:rsid w:val="00937F08"/>
    <w:rsid w:val="00937FC0"/>
    <w:rsid w:val="009400F1"/>
    <w:rsid w:val="0094026B"/>
    <w:rsid w:val="00940C63"/>
    <w:rsid w:val="009410B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6054D"/>
    <w:rsid w:val="009608FF"/>
    <w:rsid w:val="0096121A"/>
    <w:rsid w:val="0096122A"/>
    <w:rsid w:val="009613B4"/>
    <w:rsid w:val="009614EC"/>
    <w:rsid w:val="0096168A"/>
    <w:rsid w:val="00962155"/>
    <w:rsid w:val="00962551"/>
    <w:rsid w:val="0096299F"/>
    <w:rsid w:val="009629F7"/>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1C2B"/>
    <w:rsid w:val="0097200B"/>
    <w:rsid w:val="0097212F"/>
    <w:rsid w:val="00972628"/>
    <w:rsid w:val="00972BC3"/>
    <w:rsid w:val="009730B5"/>
    <w:rsid w:val="009730B9"/>
    <w:rsid w:val="0097359C"/>
    <w:rsid w:val="009738AB"/>
    <w:rsid w:val="00973FB9"/>
    <w:rsid w:val="0097473C"/>
    <w:rsid w:val="00974C51"/>
    <w:rsid w:val="00974D04"/>
    <w:rsid w:val="00976150"/>
    <w:rsid w:val="009761DE"/>
    <w:rsid w:val="00976442"/>
    <w:rsid w:val="009766F0"/>
    <w:rsid w:val="00976F45"/>
    <w:rsid w:val="009774C6"/>
    <w:rsid w:val="00977608"/>
    <w:rsid w:val="00977844"/>
    <w:rsid w:val="00977BC0"/>
    <w:rsid w:val="00977D51"/>
    <w:rsid w:val="00980038"/>
    <w:rsid w:val="009803F2"/>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7B"/>
    <w:rsid w:val="00996B15"/>
    <w:rsid w:val="00997121"/>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887"/>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50D1"/>
    <w:rsid w:val="009B5346"/>
    <w:rsid w:val="009B5743"/>
    <w:rsid w:val="009B57D1"/>
    <w:rsid w:val="009B5AE4"/>
    <w:rsid w:val="009B5CF4"/>
    <w:rsid w:val="009B5F6C"/>
    <w:rsid w:val="009B6AAE"/>
    <w:rsid w:val="009B6B19"/>
    <w:rsid w:val="009B705B"/>
    <w:rsid w:val="009B70CC"/>
    <w:rsid w:val="009B7390"/>
    <w:rsid w:val="009B7558"/>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4005"/>
    <w:rsid w:val="009C40FB"/>
    <w:rsid w:val="009C4770"/>
    <w:rsid w:val="009C49FD"/>
    <w:rsid w:val="009C4B64"/>
    <w:rsid w:val="009C4C67"/>
    <w:rsid w:val="009C4CEA"/>
    <w:rsid w:val="009C50A0"/>
    <w:rsid w:val="009C510B"/>
    <w:rsid w:val="009C5BFC"/>
    <w:rsid w:val="009C6806"/>
    <w:rsid w:val="009C6BA6"/>
    <w:rsid w:val="009C7896"/>
    <w:rsid w:val="009D092A"/>
    <w:rsid w:val="009D0964"/>
    <w:rsid w:val="009D116D"/>
    <w:rsid w:val="009D1478"/>
    <w:rsid w:val="009D2619"/>
    <w:rsid w:val="009D27F4"/>
    <w:rsid w:val="009D2998"/>
    <w:rsid w:val="009D2A61"/>
    <w:rsid w:val="009D3AB3"/>
    <w:rsid w:val="009D3C9D"/>
    <w:rsid w:val="009D49BC"/>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4C35"/>
    <w:rsid w:val="009E5409"/>
    <w:rsid w:val="009E55C6"/>
    <w:rsid w:val="009E672F"/>
    <w:rsid w:val="009E6EF3"/>
    <w:rsid w:val="009E72C8"/>
    <w:rsid w:val="009E74EF"/>
    <w:rsid w:val="009F110A"/>
    <w:rsid w:val="009F151D"/>
    <w:rsid w:val="009F1586"/>
    <w:rsid w:val="009F1AE2"/>
    <w:rsid w:val="009F1F01"/>
    <w:rsid w:val="009F210D"/>
    <w:rsid w:val="009F320F"/>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F0"/>
    <w:rsid w:val="00A07043"/>
    <w:rsid w:val="00A0725B"/>
    <w:rsid w:val="00A073BE"/>
    <w:rsid w:val="00A073FB"/>
    <w:rsid w:val="00A0740E"/>
    <w:rsid w:val="00A078B6"/>
    <w:rsid w:val="00A07EC7"/>
    <w:rsid w:val="00A10027"/>
    <w:rsid w:val="00A10462"/>
    <w:rsid w:val="00A10ECB"/>
    <w:rsid w:val="00A110DC"/>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92A"/>
    <w:rsid w:val="00A26D8E"/>
    <w:rsid w:val="00A26DF2"/>
    <w:rsid w:val="00A27B26"/>
    <w:rsid w:val="00A30479"/>
    <w:rsid w:val="00A31CB9"/>
    <w:rsid w:val="00A3210F"/>
    <w:rsid w:val="00A32A7A"/>
    <w:rsid w:val="00A32B22"/>
    <w:rsid w:val="00A32C98"/>
    <w:rsid w:val="00A333D0"/>
    <w:rsid w:val="00A33C39"/>
    <w:rsid w:val="00A34240"/>
    <w:rsid w:val="00A346FE"/>
    <w:rsid w:val="00A35393"/>
    <w:rsid w:val="00A3681F"/>
    <w:rsid w:val="00A36C6B"/>
    <w:rsid w:val="00A371C5"/>
    <w:rsid w:val="00A3726E"/>
    <w:rsid w:val="00A37647"/>
    <w:rsid w:val="00A40C2F"/>
    <w:rsid w:val="00A415B6"/>
    <w:rsid w:val="00A420A2"/>
    <w:rsid w:val="00A425EA"/>
    <w:rsid w:val="00A42D16"/>
    <w:rsid w:val="00A4346C"/>
    <w:rsid w:val="00A43878"/>
    <w:rsid w:val="00A43D3D"/>
    <w:rsid w:val="00A43D51"/>
    <w:rsid w:val="00A4462D"/>
    <w:rsid w:val="00A4471B"/>
    <w:rsid w:val="00A44B8A"/>
    <w:rsid w:val="00A452D5"/>
    <w:rsid w:val="00A452D9"/>
    <w:rsid w:val="00A45580"/>
    <w:rsid w:val="00A455C2"/>
    <w:rsid w:val="00A45C29"/>
    <w:rsid w:val="00A45C80"/>
    <w:rsid w:val="00A45E91"/>
    <w:rsid w:val="00A4633B"/>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399"/>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1E12"/>
    <w:rsid w:val="00AA312C"/>
    <w:rsid w:val="00AA3315"/>
    <w:rsid w:val="00AA3610"/>
    <w:rsid w:val="00AA3759"/>
    <w:rsid w:val="00AA382A"/>
    <w:rsid w:val="00AA44C0"/>
    <w:rsid w:val="00AA480E"/>
    <w:rsid w:val="00AA4AAF"/>
    <w:rsid w:val="00AA50D6"/>
    <w:rsid w:val="00AA59B2"/>
    <w:rsid w:val="00AA5AE5"/>
    <w:rsid w:val="00AA5F8A"/>
    <w:rsid w:val="00AA62A0"/>
    <w:rsid w:val="00AA63D9"/>
    <w:rsid w:val="00AA6562"/>
    <w:rsid w:val="00AA67CE"/>
    <w:rsid w:val="00AA68EC"/>
    <w:rsid w:val="00AA7135"/>
    <w:rsid w:val="00AA7363"/>
    <w:rsid w:val="00AA798E"/>
    <w:rsid w:val="00AA79E6"/>
    <w:rsid w:val="00AB16F2"/>
    <w:rsid w:val="00AB23E1"/>
    <w:rsid w:val="00AB2ECC"/>
    <w:rsid w:val="00AB3471"/>
    <w:rsid w:val="00AB3581"/>
    <w:rsid w:val="00AB37DC"/>
    <w:rsid w:val="00AB47E8"/>
    <w:rsid w:val="00AB4D98"/>
    <w:rsid w:val="00AB4DAE"/>
    <w:rsid w:val="00AB4E5A"/>
    <w:rsid w:val="00AB5032"/>
    <w:rsid w:val="00AB5047"/>
    <w:rsid w:val="00AB61A1"/>
    <w:rsid w:val="00AB6602"/>
    <w:rsid w:val="00AB7714"/>
    <w:rsid w:val="00AB7C79"/>
    <w:rsid w:val="00AB7EA8"/>
    <w:rsid w:val="00AC018B"/>
    <w:rsid w:val="00AC057F"/>
    <w:rsid w:val="00AC1425"/>
    <w:rsid w:val="00AC1468"/>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94E"/>
    <w:rsid w:val="00B00552"/>
    <w:rsid w:val="00B006E5"/>
    <w:rsid w:val="00B007DF"/>
    <w:rsid w:val="00B00BC4"/>
    <w:rsid w:val="00B00EC0"/>
    <w:rsid w:val="00B01FA5"/>
    <w:rsid w:val="00B02323"/>
    <w:rsid w:val="00B02503"/>
    <w:rsid w:val="00B02590"/>
    <w:rsid w:val="00B027DC"/>
    <w:rsid w:val="00B0293B"/>
    <w:rsid w:val="00B02C1B"/>
    <w:rsid w:val="00B02D89"/>
    <w:rsid w:val="00B02E5A"/>
    <w:rsid w:val="00B036C8"/>
    <w:rsid w:val="00B044EA"/>
    <w:rsid w:val="00B0462B"/>
    <w:rsid w:val="00B048C9"/>
    <w:rsid w:val="00B04B38"/>
    <w:rsid w:val="00B04C3C"/>
    <w:rsid w:val="00B0619A"/>
    <w:rsid w:val="00B065C2"/>
    <w:rsid w:val="00B0661E"/>
    <w:rsid w:val="00B06841"/>
    <w:rsid w:val="00B06F8A"/>
    <w:rsid w:val="00B07647"/>
    <w:rsid w:val="00B07C17"/>
    <w:rsid w:val="00B07D83"/>
    <w:rsid w:val="00B10D53"/>
    <w:rsid w:val="00B10D8B"/>
    <w:rsid w:val="00B11D1A"/>
    <w:rsid w:val="00B11E57"/>
    <w:rsid w:val="00B12534"/>
    <w:rsid w:val="00B128A5"/>
    <w:rsid w:val="00B1299F"/>
    <w:rsid w:val="00B12D71"/>
    <w:rsid w:val="00B132F4"/>
    <w:rsid w:val="00B141A8"/>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320A"/>
    <w:rsid w:val="00B2432E"/>
    <w:rsid w:val="00B24BBE"/>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987"/>
    <w:rsid w:val="00B36996"/>
    <w:rsid w:val="00B37633"/>
    <w:rsid w:val="00B37BFA"/>
    <w:rsid w:val="00B4001E"/>
    <w:rsid w:val="00B40197"/>
    <w:rsid w:val="00B40980"/>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613D"/>
    <w:rsid w:val="00B46245"/>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1710"/>
    <w:rsid w:val="00B61BFF"/>
    <w:rsid w:val="00B61EC2"/>
    <w:rsid w:val="00B6217B"/>
    <w:rsid w:val="00B626D5"/>
    <w:rsid w:val="00B63D2E"/>
    <w:rsid w:val="00B640CF"/>
    <w:rsid w:val="00B6467E"/>
    <w:rsid w:val="00B64E97"/>
    <w:rsid w:val="00B6530F"/>
    <w:rsid w:val="00B6569B"/>
    <w:rsid w:val="00B65825"/>
    <w:rsid w:val="00B65D81"/>
    <w:rsid w:val="00B6638D"/>
    <w:rsid w:val="00B668BA"/>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BF4"/>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489"/>
    <w:rsid w:val="00B91B9E"/>
    <w:rsid w:val="00B921C8"/>
    <w:rsid w:val="00B92337"/>
    <w:rsid w:val="00B92751"/>
    <w:rsid w:val="00B929EA"/>
    <w:rsid w:val="00B92C4B"/>
    <w:rsid w:val="00B9433C"/>
    <w:rsid w:val="00B944C8"/>
    <w:rsid w:val="00B9490D"/>
    <w:rsid w:val="00B94A25"/>
    <w:rsid w:val="00B95591"/>
    <w:rsid w:val="00B95BF7"/>
    <w:rsid w:val="00B95C49"/>
    <w:rsid w:val="00B95E05"/>
    <w:rsid w:val="00B95E93"/>
    <w:rsid w:val="00B960F0"/>
    <w:rsid w:val="00B96404"/>
    <w:rsid w:val="00B964D8"/>
    <w:rsid w:val="00B96B2E"/>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BFF"/>
    <w:rsid w:val="00BA3C5E"/>
    <w:rsid w:val="00BA3FA9"/>
    <w:rsid w:val="00BA4134"/>
    <w:rsid w:val="00BA4898"/>
    <w:rsid w:val="00BA4C67"/>
    <w:rsid w:val="00BA52A9"/>
    <w:rsid w:val="00BA52D2"/>
    <w:rsid w:val="00BA5530"/>
    <w:rsid w:val="00BA5535"/>
    <w:rsid w:val="00BA5646"/>
    <w:rsid w:val="00BA577B"/>
    <w:rsid w:val="00BA5B9D"/>
    <w:rsid w:val="00BA65A8"/>
    <w:rsid w:val="00BA7FE6"/>
    <w:rsid w:val="00BB0587"/>
    <w:rsid w:val="00BB0659"/>
    <w:rsid w:val="00BB08A4"/>
    <w:rsid w:val="00BB172C"/>
    <w:rsid w:val="00BB17AD"/>
    <w:rsid w:val="00BB1FAC"/>
    <w:rsid w:val="00BB2868"/>
    <w:rsid w:val="00BB30B0"/>
    <w:rsid w:val="00BB356C"/>
    <w:rsid w:val="00BB450C"/>
    <w:rsid w:val="00BB49EC"/>
    <w:rsid w:val="00BB4A4A"/>
    <w:rsid w:val="00BB4C9B"/>
    <w:rsid w:val="00BB52D5"/>
    <w:rsid w:val="00BB5C3F"/>
    <w:rsid w:val="00BB6AF6"/>
    <w:rsid w:val="00BB6E90"/>
    <w:rsid w:val="00BB6EC8"/>
    <w:rsid w:val="00BB713B"/>
    <w:rsid w:val="00BB71D7"/>
    <w:rsid w:val="00BB74CF"/>
    <w:rsid w:val="00BB7602"/>
    <w:rsid w:val="00BB7706"/>
    <w:rsid w:val="00BC01AE"/>
    <w:rsid w:val="00BC05BC"/>
    <w:rsid w:val="00BC109C"/>
    <w:rsid w:val="00BC1297"/>
    <w:rsid w:val="00BC1CA7"/>
    <w:rsid w:val="00BC2A94"/>
    <w:rsid w:val="00BC2CC2"/>
    <w:rsid w:val="00BC2FFF"/>
    <w:rsid w:val="00BC30F0"/>
    <w:rsid w:val="00BC3559"/>
    <w:rsid w:val="00BC435F"/>
    <w:rsid w:val="00BC43ED"/>
    <w:rsid w:val="00BC48EB"/>
    <w:rsid w:val="00BC618A"/>
    <w:rsid w:val="00BC61D8"/>
    <w:rsid w:val="00BC627B"/>
    <w:rsid w:val="00BC649B"/>
    <w:rsid w:val="00BC70FB"/>
    <w:rsid w:val="00BC7878"/>
    <w:rsid w:val="00BC7901"/>
    <w:rsid w:val="00BD1850"/>
    <w:rsid w:val="00BD18F0"/>
    <w:rsid w:val="00BD1A00"/>
    <w:rsid w:val="00BD209D"/>
    <w:rsid w:val="00BD27F9"/>
    <w:rsid w:val="00BD29CA"/>
    <w:rsid w:val="00BD29FC"/>
    <w:rsid w:val="00BD2B93"/>
    <w:rsid w:val="00BD2DAE"/>
    <w:rsid w:val="00BD3527"/>
    <w:rsid w:val="00BD3A77"/>
    <w:rsid w:val="00BD3D11"/>
    <w:rsid w:val="00BD3F59"/>
    <w:rsid w:val="00BD4B1B"/>
    <w:rsid w:val="00BD58CF"/>
    <w:rsid w:val="00BD66C7"/>
    <w:rsid w:val="00BD6A43"/>
    <w:rsid w:val="00BD6F67"/>
    <w:rsid w:val="00BD6F94"/>
    <w:rsid w:val="00BD7069"/>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526"/>
    <w:rsid w:val="00C01AD0"/>
    <w:rsid w:val="00C01CC1"/>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65BD"/>
    <w:rsid w:val="00C375D9"/>
    <w:rsid w:val="00C37741"/>
    <w:rsid w:val="00C3774E"/>
    <w:rsid w:val="00C402A6"/>
    <w:rsid w:val="00C407BE"/>
    <w:rsid w:val="00C4082D"/>
    <w:rsid w:val="00C42ECE"/>
    <w:rsid w:val="00C433C2"/>
    <w:rsid w:val="00C436AB"/>
    <w:rsid w:val="00C437E1"/>
    <w:rsid w:val="00C43A40"/>
    <w:rsid w:val="00C43AAA"/>
    <w:rsid w:val="00C44017"/>
    <w:rsid w:val="00C4425D"/>
    <w:rsid w:val="00C444A4"/>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2F6"/>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73ED"/>
    <w:rsid w:val="00C974B2"/>
    <w:rsid w:val="00C9782F"/>
    <w:rsid w:val="00C978D0"/>
    <w:rsid w:val="00CA004B"/>
    <w:rsid w:val="00CA04B3"/>
    <w:rsid w:val="00CA04C4"/>
    <w:rsid w:val="00CA0CBD"/>
    <w:rsid w:val="00CA0F74"/>
    <w:rsid w:val="00CA1297"/>
    <w:rsid w:val="00CA17F3"/>
    <w:rsid w:val="00CA1A6B"/>
    <w:rsid w:val="00CA2750"/>
    <w:rsid w:val="00CA3222"/>
    <w:rsid w:val="00CA3CA1"/>
    <w:rsid w:val="00CA448B"/>
    <w:rsid w:val="00CA4D10"/>
    <w:rsid w:val="00CA4DD4"/>
    <w:rsid w:val="00CA5234"/>
    <w:rsid w:val="00CA56AC"/>
    <w:rsid w:val="00CA6036"/>
    <w:rsid w:val="00CA677C"/>
    <w:rsid w:val="00CA67C7"/>
    <w:rsid w:val="00CA6E35"/>
    <w:rsid w:val="00CA71D6"/>
    <w:rsid w:val="00CA7CC1"/>
    <w:rsid w:val="00CB118C"/>
    <w:rsid w:val="00CB122F"/>
    <w:rsid w:val="00CB1586"/>
    <w:rsid w:val="00CB18DC"/>
    <w:rsid w:val="00CB20D1"/>
    <w:rsid w:val="00CB29A6"/>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3045"/>
    <w:rsid w:val="00CC3B67"/>
    <w:rsid w:val="00CC3D5F"/>
    <w:rsid w:val="00CC4486"/>
    <w:rsid w:val="00CC49A2"/>
    <w:rsid w:val="00CC5087"/>
    <w:rsid w:val="00CC53FE"/>
    <w:rsid w:val="00CC55A5"/>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C26"/>
    <w:rsid w:val="00CD705A"/>
    <w:rsid w:val="00CD78CD"/>
    <w:rsid w:val="00CE0752"/>
    <w:rsid w:val="00CE14C3"/>
    <w:rsid w:val="00CE1512"/>
    <w:rsid w:val="00CE29EA"/>
    <w:rsid w:val="00CE345A"/>
    <w:rsid w:val="00CE3879"/>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2BAE"/>
    <w:rsid w:val="00CF3A00"/>
    <w:rsid w:val="00CF3B36"/>
    <w:rsid w:val="00CF3E1A"/>
    <w:rsid w:val="00CF4042"/>
    <w:rsid w:val="00CF680A"/>
    <w:rsid w:val="00CF6833"/>
    <w:rsid w:val="00CF6A0A"/>
    <w:rsid w:val="00CF7227"/>
    <w:rsid w:val="00CF7435"/>
    <w:rsid w:val="00D0010F"/>
    <w:rsid w:val="00D00127"/>
    <w:rsid w:val="00D00442"/>
    <w:rsid w:val="00D00BA5"/>
    <w:rsid w:val="00D0144C"/>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97D"/>
    <w:rsid w:val="00D0798F"/>
    <w:rsid w:val="00D07E79"/>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D10"/>
    <w:rsid w:val="00D21D83"/>
    <w:rsid w:val="00D21E15"/>
    <w:rsid w:val="00D22543"/>
    <w:rsid w:val="00D22697"/>
    <w:rsid w:val="00D236A0"/>
    <w:rsid w:val="00D23AC5"/>
    <w:rsid w:val="00D2468C"/>
    <w:rsid w:val="00D249BD"/>
    <w:rsid w:val="00D249F8"/>
    <w:rsid w:val="00D24E0B"/>
    <w:rsid w:val="00D26424"/>
    <w:rsid w:val="00D2661C"/>
    <w:rsid w:val="00D26EE3"/>
    <w:rsid w:val="00D270F2"/>
    <w:rsid w:val="00D271BC"/>
    <w:rsid w:val="00D27832"/>
    <w:rsid w:val="00D27C10"/>
    <w:rsid w:val="00D27FCE"/>
    <w:rsid w:val="00D30249"/>
    <w:rsid w:val="00D3080F"/>
    <w:rsid w:val="00D30BEF"/>
    <w:rsid w:val="00D30F84"/>
    <w:rsid w:val="00D312F9"/>
    <w:rsid w:val="00D31389"/>
    <w:rsid w:val="00D3211A"/>
    <w:rsid w:val="00D3249C"/>
    <w:rsid w:val="00D325FD"/>
    <w:rsid w:val="00D32ABD"/>
    <w:rsid w:val="00D331E0"/>
    <w:rsid w:val="00D334AD"/>
    <w:rsid w:val="00D33AE8"/>
    <w:rsid w:val="00D33FE8"/>
    <w:rsid w:val="00D3455B"/>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65F"/>
    <w:rsid w:val="00D519A8"/>
    <w:rsid w:val="00D519BC"/>
    <w:rsid w:val="00D51AE1"/>
    <w:rsid w:val="00D51B69"/>
    <w:rsid w:val="00D51C21"/>
    <w:rsid w:val="00D52AD6"/>
    <w:rsid w:val="00D52EEE"/>
    <w:rsid w:val="00D52F17"/>
    <w:rsid w:val="00D5331E"/>
    <w:rsid w:val="00D537C1"/>
    <w:rsid w:val="00D537E7"/>
    <w:rsid w:val="00D53813"/>
    <w:rsid w:val="00D53B37"/>
    <w:rsid w:val="00D54CF7"/>
    <w:rsid w:val="00D550C5"/>
    <w:rsid w:val="00D5533B"/>
    <w:rsid w:val="00D567B3"/>
    <w:rsid w:val="00D56E43"/>
    <w:rsid w:val="00D572D6"/>
    <w:rsid w:val="00D57547"/>
    <w:rsid w:val="00D57682"/>
    <w:rsid w:val="00D57819"/>
    <w:rsid w:val="00D6013A"/>
    <w:rsid w:val="00D60D75"/>
    <w:rsid w:val="00D618A8"/>
    <w:rsid w:val="00D61C0F"/>
    <w:rsid w:val="00D61EE0"/>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715F"/>
    <w:rsid w:val="00D67928"/>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80589"/>
    <w:rsid w:val="00D805F0"/>
    <w:rsid w:val="00D80C84"/>
    <w:rsid w:val="00D8126B"/>
    <w:rsid w:val="00D818E6"/>
    <w:rsid w:val="00D81E26"/>
    <w:rsid w:val="00D82E0B"/>
    <w:rsid w:val="00D8308E"/>
    <w:rsid w:val="00D83793"/>
    <w:rsid w:val="00D83A62"/>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35A"/>
    <w:rsid w:val="00DA4F0E"/>
    <w:rsid w:val="00DA5501"/>
    <w:rsid w:val="00DA5C3C"/>
    <w:rsid w:val="00DA6320"/>
    <w:rsid w:val="00DA6352"/>
    <w:rsid w:val="00DA6459"/>
    <w:rsid w:val="00DA6A5D"/>
    <w:rsid w:val="00DA6DC7"/>
    <w:rsid w:val="00DB05E2"/>
    <w:rsid w:val="00DB171B"/>
    <w:rsid w:val="00DB1A5A"/>
    <w:rsid w:val="00DB1C17"/>
    <w:rsid w:val="00DB24D8"/>
    <w:rsid w:val="00DB26C9"/>
    <w:rsid w:val="00DB356E"/>
    <w:rsid w:val="00DB367C"/>
    <w:rsid w:val="00DB459A"/>
    <w:rsid w:val="00DB486D"/>
    <w:rsid w:val="00DB4F50"/>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5C5"/>
    <w:rsid w:val="00DC4B31"/>
    <w:rsid w:val="00DC4DE7"/>
    <w:rsid w:val="00DC5B66"/>
    <w:rsid w:val="00DC6235"/>
    <w:rsid w:val="00DC6AE3"/>
    <w:rsid w:val="00DC7686"/>
    <w:rsid w:val="00DC7765"/>
    <w:rsid w:val="00DC793C"/>
    <w:rsid w:val="00DC7B31"/>
    <w:rsid w:val="00DC7B41"/>
    <w:rsid w:val="00DC7FC7"/>
    <w:rsid w:val="00DD05E0"/>
    <w:rsid w:val="00DD0D8B"/>
    <w:rsid w:val="00DD0E72"/>
    <w:rsid w:val="00DD1403"/>
    <w:rsid w:val="00DD1455"/>
    <w:rsid w:val="00DD1974"/>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E00E81"/>
    <w:rsid w:val="00E00EF2"/>
    <w:rsid w:val="00E01243"/>
    <w:rsid w:val="00E01927"/>
    <w:rsid w:val="00E01A26"/>
    <w:rsid w:val="00E01CAB"/>
    <w:rsid w:val="00E023EA"/>
    <w:rsid w:val="00E03A03"/>
    <w:rsid w:val="00E03BF1"/>
    <w:rsid w:val="00E04177"/>
    <w:rsid w:val="00E04795"/>
    <w:rsid w:val="00E04CBF"/>
    <w:rsid w:val="00E051EA"/>
    <w:rsid w:val="00E05DED"/>
    <w:rsid w:val="00E06525"/>
    <w:rsid w:val="00E06BA3"/>
    <w:rsid w:val="00E06CE2"/>
    <w:rsid w:val="00E07670"/>
    <w:rsid w:val="00E07BFC"/>
    <w:rsid w:val="00E105E0"/>
    <w:rsid w:val="00E10668"/>
    <w:rsid w:val="00E10989"/>
    <w:rsid w:val="00E11FA6"/>
    <w:rsid w:val="00E12084"/>
    <w:rsid w:val="00E1249C"/>
    <w:rsid w:val="00E12718"/>
    <w:rsid w:val="00E127AB"/>
    <w:rsid w:val="00E12946"/>
    <w:rsid w:val="00E12BE8"/>
    <w:rsid w:val="00E12EFC"/>
    <w:rsid w:val="00E131B7"/>
    <w:rsid w:val="00E13D43"/>
    <w:rsid w:val="00E13E79"/>
    <w:rsid w:val="00E140CC"/>
    <w:rsid w:val="00E147AC"/>
    <w:rsid w:val="00E15180"/>
    <w:rsid w:val="00E151D9"/>
    <w:rsid w:val="00E155A0"/>
    <w:rsid w:val="00E16821"/>
    <w:rsid w:val="00E17F48"/>
    <w:rsid w:val="00E203ED"/>
    <w:rsid w:val="00E20837"/>
    <w:rsid w:val="00E20905"/>
    <w:rsid w:val="00E20B89"/>
    <w:rsid w:val="00E20BB6"/>
    <w:rsid w:val="00E2131B"/>
    <w:rsid w:val="00E21B14"/>
    <w:rsid w:val="00E22CF6"/>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3091"/>
    <w:rsid w:val="00E33115"/>
    <w:rsid w:val="00E33A00"/>
    <w:rsid w:val="00E33D59"/>
    <w:rsid w:val="00E34229"/>
    <w:rsid w:val="00E347A7"/>
    <w:rsid w:val="00E34AEA"/>
    <w:rsid w:val="00E35721"/>
    <w:rsid w:val="00E35EAC"/>
    <w:rsid w:val="00E35EF7"/>
    <w:rsid w:val="00E36E3D"/>
    <w:rsid w:val="00E37598"/>
    <w:rsid w:val="00E40AA2"/>
    <w:rsid w:val="00E41289"/>
    <w:rsid w:val="00E4136B"/>
    <w:rsid w:val="00E414F7"/>
    <w:rsid w:val="00E41824"/>
    <w:rsid w:val="00E41DBB"/>
    <w:rsid w:val="00E428C4"/>
    <w:rsid w:val="00E43010"/>
    <w:rsid w:val="00E432B8"/>
    <w:rsid w:val="00E439B5"/>
    <w:rsid w:val="00E43D20"/>
    <w:rsid w:val="00E43E78"/>
    <w:rsid w:val="00E44050"/>
    <w:rsid w:val="00E4452E"/>
    <w:rsid w:val="00E447DE"/>
    <w:rsid w:val="00E44FE8"/>
    <w:rsid w:val="00E4514D"/>
    <w:rsid w:val="00E45D0B"/>
    <w:rsid w:val="00E46A50"/>
    <w:rsid w:val="00E46A58"/>
    <w:rsid w:val="00E46BD6"/>
    <w:rsid w:val="00E47096"/>
    <w:rsid w:val="00E4709F"/>
    <w:rsid w:val="00E473AB"/>
    <w:rsid w:val="00E476DF"/>
    <w:rsid w:val="00E47992"/>
    <w:rsid w:val="00E500D7"/>
    <w:rsid w:val="00E50BA3"/>
    <w:rsid w:val="00E50E96"/>
    <w:rsid w:val="00E510F0"/>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753"/>
    <w:rsid w:val="00E64234"/>
    <w:rsid w:val="00E6525F"/>
    <w:rsid w:val="00E65395"/>
    <w:rsid w:val="00E65EEE"/>
    <w:rsid w:val="00E66143"/>
    <w:rsid w:val="00E66C0F"/>
    <w:rsid w:val="00E6703E"/>
    <w:rsid w:val="00E671A7"/>
    <w:rsid w:val="00E671CF"/>
    <w:rsid w:val="00E67674"/>
    <w:rsid w:val="00E706F7"/>
    <w:rsid w:val="00E70EA8"/>
    <w:rsid w:val="00E71C31"/>
    <w:rsid w:val="00E71E76"/>
    <w:rsid w:val="00E72494"/>
    <w:rsid w:val="00E724CF"/>
    <w:rsid w:val="00E72673"/>
    <w:rsid w:val="00E72891"/>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C8C"/>
    <w:rsid w:val="00E86D2F"/>
    <w:rsid w:val="00E8765B"/>
    <w:rsid w:val="00E8785A"/>
    <w:rsid w:val="00E8789B"/>
    <w:rsid w:val="00E87DCF"/>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25E"/>
    <w:rsid w:val="00EA2A0C"/>
    <w:rsid w:val="00EA2B91"/>
    <w:rsid w:val="00EA2DC7"/>
    <w:rsid w:val="00EA2F00"/>
    <w:rsid w:val="00EA3F47"/>
    <w:rsid w:val="00EA3F95"/>
    <w:rsid w:val="00EA4063"/>
    <w:rsid w:val="00EA4463"/>
    <w:rsid w:val="00EA4486"/>
    <w:rsid w:val="00EA4950"/>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5EC"/>
    <w:rsid w:val="00EB5FFC"/>
    <w:rsid w:val="00EB64D5"/>
    <w:rsid w:val="00EB6629"/>
    <w:rsid w:val="00EB6DCE"/>
    <w:rsid w:val="00EC0419"/>
    <w:rsid w:val="00EC0444"/>
    <w:rsid w:val="00EC0922"/>
    <w:rsid w:val="00EC0C10"/>
    <w:rsid w:val="00EC117B"/>
    <w:rsid w:val="00EC1431"/>
    <w:rsid w:val="00EC1677"/>
    <w:rsid w:val="00EC180E"/>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7F5"/>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1CB9"/>
    <w:rsid w:val="00F022CA"/>
    <w:rsid w:val="00F02370"/>
    <w:rsid w:val="00F02541"/>
    <w:rsid w:val="00F0269B"/>
    <w:rsid w:val="00F02908"/>
    <w:rsid w:val="00F02C80"/>
    <w:rsid w:val="00F02CBE"/>
    <w:rsid w:val="00F03190"/>
    <w:rsid w:val="00F035CF"/>
    <w:rsid w:val="00F03771"/>
    <w:rsid w:val="00F04115"/>
    <w:rsid w:val="00F047CF"/>
    <w:rsid w:val="00F04B64"/>
    <w:rsid w:val="00F04EF0"/>
    <w:rsid w:val="00F05523"/>
    <w:rsid w:val="00F05A90"/>
    <w:rsid w:val="00F0603C"/>
    <w:rsid w:val="00F060BF"/>
    <w:rsid w:val="00F06155"/>
    <w:rsid w:val="00F06DF9"/>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379"/>
    <w:rsid w:val="00F13CFB"/>
    <w:rsid w:val="00F13EB9"/>
    <w:rsid w:val="00F13EE4"/>
    <w:rsid w:val="00F14960"/>
    <w:rsid w:val="00F14D85"/>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C36"/>
    <w:rsid w:val="00F21D94"/>
    <w:rsid w:val="00F22A4F"/>
    <w:rsid w:val="00F22B9A"/>
    <w:rsid w:val="00F2350B"/>
    <w:rsid w:val="00F23807"/>
    <w:rsid w:val="00F23B19"/>
    <w:rsid w:val="00F23E30"/>
    <w:rsid w:val="00F241B2"/>
    <w:rsid w:val="00F2497A"/>
    <w:rsid w:val="00F24A2D"/>
    <w:rsid w:val="00F25852"/>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D64"/>
    <w:rsid w:val="00F53E02"/>
    <w:rsid w:val="00F53FA0"/>
    <w:rsid w:val="00F5407A"/>
    <w:rsid w:val="00F54910"/>
    <w:rsid w:val="00F5561D"/>
    <w:rsid w:val="00F5625D"/>
    <w:rsid w:val="00F56429"/>
    <w:rsid w:val="00F56B3C"/>
    <w:rsid w:val="00F56BF7"/>
    <w:rsid w:val="00F5730B"/>
    <w:rsid w:val="00F57DB1"/>
    <w:rsid w:val="00F6011A"/>
    <w:rsid w:val="00F606E7"/>
    <w:rsid w:val="00F607FC"/>
    <w:rsid w:val="00F60BE6"/>
    <w:rsid w:val="00F618AD"/>
    <w:rsid w:val="00F619CC"/>
    <w:rsid w:val="00F6248E"/>
    <w:rsid w:val="00F6277C"/>
    <w:rsid w:val="00F62CDA"/>
    <w:rsid w:val="00F62D37"/>
    <w:rsid w:val="00F637DD"/>
    <w:rsid w:val="00F64725"/>
    <w:rsid w:val="00F64B75"/>
    <w:rsid w:val="00F6502F"/>
    <w:rsid w:val="00F6526A"/>
    <w:rsid w:val="00F6558F"/>
    <w:rsid w:val="00F667F2"/>
    <w:rsid w:val="00F66B2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D7"/>
    <w:rsid w:val="00F73CB3"/>
    <w:rsid w:val="00F743A4"/>
    <w:rsid w:val="00F747B3"/>
    <w:rsid w:val="00F74DD0"/>
    <w:rsid w:val="00F7531F"/>
    <w:rsid w:val="00F756D2"/>
    <w:rsid w:val="00F75AAD"/>
    <w:rsid w:val="00F75D0E"/>
    <w:rsid w:val="00F762FA"/>
    <w:rsid w:val="00F76858"/>
    <w:rsid w:val="00F76A0C"/>
    <w:rsid w:val="00F77199"/>
    <w:rsid w:val="00F77343"/>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502F"/>
    <w:rsid w:val="00F85655"/>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0B0"/>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D4A"/>
    <w:rsid w:val="00F95EFB"/>
    <w:rsid w:val="00F9624A"/>
    <w:rsid w:val="00F9627B"/>
    <w:rsid w:val="00F96CB8"/>
    <w:rsid w:val="00F96EEB"/>
    <w:rsid w:val="00F96FF6"/>
    <w:rsid w:val="00F976F7"/>
    <w:rsid w:val="00F97959"/>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440D"/>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5D1"/>
    <w:rsid w:val="00FB380E"/>
    <w:rsid w:val="00FB38D9"/>
    <w:rsid w:val="00FB393E"/>
    <w:rsid w:val="00FB416D"/>
    <w:rsid w:val="00FB42A4"/>
    <w:rsid w:val="00FB4E17"/>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2E85"/>
    <w:rsid w:val="00FC315C"/>
    <w:rsid w:val="00FC3BB3"/>
    <w:rsid w:val="00FC3D48"/>
    <w:rsid w:val="00FC42DD"/>
    <w:rsid w:val="00FC5699"/>
    <w:rsid w:val="00FC5CB4"/>
    <w:rsid w:val="00FC5D81"/>
    <w:rsid w:val="00FC65FA"/>
    <w:rsid w:val="00FC69FC"/>
    <w:rsid w:val="00FC6BDF"/>
    <w:rsid w:val="00FC6D4B"/>
    <w:rsid w:val="00FC7226"/>
    <w:rsid w:val="00FC778B"/>
    <w:rsid w:val="00FC7B3F"/>
    <w:rsid w:val="00FC7DDE"/>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7462"/>
    <w:rsid w:val="00FD781F"/>
    <w:rsid w:val="00FD7C5F"/>
    <w:rsid w:val="00FD7D79"/>
    <w:rsid w:val="00FE0389"/>
    <w:rsid w:val="00FE09DB"/>
    <w:rsid w:val="00FE0B63"/>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E7C29"/>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C02AD"/>
    <w:rsid w:val="011022FA"/>
    <w:rsid w:val="011B49AE"/>
    <w:rsid w:val="012A6043"/>
    <w:rsid w:val="012D74B2"/>
    <w:rsid w:val="01330F9F"/>
    <w:rsid w:val="013D727E"/>
    <w:rsid w:val="013E7F85"/>
    <w:rsid w:val="0159405C"/>
    <w:rsid w:val="01675343"/>
    <w:rsid w:val="017162F4"/>
    <w:rsid w:val="017345D1"/>
    <w:rsid w:val="01845121"/>
    <w:rsid w:val="01886CC1"/>
    <w:rsid w:val="019006D6"/>
    <w:rsid w:val="01A87F9C"/>
    <w:rsid w:val="01AA358F"/>
    <w:rsid w:val="01AA7F44"/>
    <w:rsid w:val="01AE2D3E"/>
    <w:rsid w:val="01B600D3"/>
    <w:rsid w:val="01BB3FF9"/>
    <w:rsid w:val="01BE522A"/>
    <w:rsid w:val="01C95021"/>
    <w:rsid w:val="01CF4463"/>
    <w:rsid w:val="01D05979"/>
    <w:rsid w:val="01E17B57"/>
    <w:rsid w:val="01E75EFF"/>
    <w:rsid w:val="01FA61FF"/>
    <w:rsid w:val="02042508"/>
    <w:rsid w:val="020918A4"/>
    <w:rsid w:val="02222E2E"/>
    <w:rsid w:val="02341DD4"/>
    <w:rsid w:val="02535BBA"/>
    <w:rsid w:val="025D03AC"/>
    <w:rsid w:val="026A314F"/>
    <w:rsid w:val="027465DD"/>
    <w:rsid w:val="027D228E"/>
    <w:rsid w:val="029255AD"/>
    <w:rsid w:val="029C5C3E"/>
    <w:rsid w:val="02AF016B"/>
    <w:rsid w:val="02C738DC"/>
    <w:rsid w:val="02EB6170"/>
    <w:rsid w:val="02EC2F6F"/>
    <w:rsid w:val="030238DD"/>
    <w:rsid w:val="03030DB9"/>
    <w:rsid w:val="030D7087"/>
    <w:rsid w:val="031118FA"/>
    <w:rsid w:val="0312188D"/>
    <w:rsid w:val="031C584D"/>
    <w:rsid w:val="0334238D"/>
    <w:rsid w:val="033867E7"/>
    <w:rsid w:val="03436B99"/>
    <w:rsid w:val="03457B2E"/>
    <w:rsid w:val="03566A34"/>
    <w:rsid w:val="035E2700"/>
    <w:rsid w:val="03714801"/>
    <w:rsid w:val="03730505"/>
    <w:rsid w:val="03730BCA"/>
    <w:rsid w:val="0383406D"/>
    <w:rsid w:val="03883F08"/>
    <w:rsid w:val="039356AE"/>
    <w:rsid w:val="0396705B"/>
    <w:rsid w:val="039C1DDE"/>
    <w:rsid w:val="03AC63A8"/>
    <w:rsid w:val="03AD4D2D"/>
    <w:rsid w:val="03B67039"/>
    <w:rsid w:val="03B84CB1"/>
    <w:rsid w:val="03DE7622"/>
    <w:rsid w:val="03F3400A"/>
    <w:rsid w:val="03F91470"/>
    <w:rsid w:val="040B300F"/>
    <w:rsid w:val="040C6D68"/>
    <w:rsid w:val="04185412"/>
    <w:rsid w:val="042966B5"/>
    <w:rsid w:val="043F7DDC"/>
    <w:rsid w:val="044015F9"/>
    <w:rsid w:val="0440694C"/>
    <w:rsid w:val="044313C1"/>
    <w:rsid w:val="044430FD"/>
    <w:rsid w:val="044C4D52"/>
    <w:rsid w:val="045C2BE8"/>
    <w:rsid w:val="04784FEB"/>
    <w:rsid w:val="048658F2"/>
    <w:rsid w:val="04893637"/>
    <w:rsid w:val="048B5F9A"/>
    <w:rsid w:val="049E0793"/>
    <w:rsid w:val="049E3080"/>
    <w:rsid w:val="049F78A3"/>
    <w:rsid w:val="04A60942"/>
    <w:rsid w:val="04B717D7"/>
    <w:rsid w:val="04BE691E"/>
    <w:rsid w:val="04C35B5E"/>
    <w:rsid w:val="04D36646"/>
    <w:rsid w:val="04D8418A"/>
    <w:rsid w:val="04E007DE"/>
    <w:rsid w:val="04E90616"/>
    <w:rsid w:val="04EB3965"/>
    <w:rsid w:val="04ED20CC"/>
    <w:rsid w:val="04F32162"/>
    <w:rsid w:val="05030ABF"/>
    <w:rsid w:val="05041BCD"/>
    <w:rsid w:val="050F0568"/>
    <w:rsid w:val="050F5797"/>
    <w:rsid w:val="05125799"/>
    <w:rsid w:val="052C0C98"/>
    <w:rsid w:val="053E11D5"/>
    <w:rsid w:val="053E6856"/>
    <w:rsid w:val="05430279"/>
    <w:rsid w:val="054519BE"/>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AD5D66"/>
    <w:rsid w:val="05AD71D9"/>
    <w:rsid w:val="05B873F2"/>
    <w:rsid w:val="05EA7A51"/>
    <w:rsid w:val="05F21E70"/>
    <w:rsid w:val="060823A2"/>
    <w:rsid w:val="06122666"/>
    <w:rsid w:val="061D1373"/>
    <w:rsid w:val="06285117"/>
    <w:rsid w:val="068570B5"/>
    <w:rsid w:val="068737E5"/>
    <w:rsid w:val="068E527B"/>
    <w:rsid w:val="06991DD4"/>
    <w:rsid w:val="069C0BBD"/>
    <w:rsid w:val="06A021D8"/>
    <w:rsid w:val="06A93A25"/>
    <w:rsid w:val="06C74C92"/>
    <w:rsid w:val="06CB5CBE"/>
    <w:rsid w:val="06CF30A0"/>
    <w:rsid w:val="06E07F69"/>
    <w:rsid w:val="06E7542C"/>
    <w:rsid w:val="06E93757"/>
    <w:rsid w:val="06F67B48"/>
    <w:rsid w:val="06FE689C"/>
    <w:rsid w:val="071A2496"/>
    <w:rsid w:val="07231DE3"/>
    <w:rsid w:val="072726DF"/>
    <w:rsid w:val="073850CD"/>
    <w:rsid w:val="074A5272"/>
    <w:rsid w:val="075010EB"/>
    <w:rsid w:val="07501AC2"/>
    <w:rsid w:val="07573197"/>
    <w:rsid w:val="077053FC"/>
    <w:rsid w:val="07705EC0"/>
    <w:rsid w:val="0771476B"/>
    <w:rsid w:val="077B2944"/>
    <w:rsid w:val="0781763F"/>
    <w:rsid w:val="0786377E"/>
    <w:rsid w:val="078B5DFD"/>
    <w:rsid w:val="0794649A"/>
    <w:rsid w:val="0798517B"/>
    <w:rsid w:val="07AB2ACB"/>
    <w:rsid w:val="07B61B2E"/>
    <w:rsid w:val="07BB4C81"/>
    <w:rsid w:val="07C52E67"/>
    <w:rsid w:val="07C62EDC"/>
    <w:rsid w:val="07D910A3"/>
    <w:rsid w:val="07DE0B0D"/>
    <w:rsid w:val="07E50E62"/>
    <w:rsid w:val="07E77707"/>
    <w:rsid w:val="07ED76E3"/>
    <w:rsid w:val="07F1286B"/>
    <w:rsid w:val="08007A99"/>
    <w:rsid w:val="08014D6F"/>
    <w:rsid w:val="08283A2D"/>
    <w:rsid w:val="084823A2"/>
    <w:rsid w:val="084F15E2"/>
    <w:rsid w:val="085218B4"/>
    <w:rsid w:val="086C69D9"/>
    <w:rsid w:val="08781520"/>
    <w:rsid w:val="087E723C"/>
    <w:rsid w:val="087F5ABE"/>
    <w:rsid w:val="08814D2F"/>
    <w:rsid w:val="08856EC2"/>
    <w:rsid w:val="08957ADC"/>
    <w:rsid w:val="089A0758"/>
    <w:rsid w:val="08A704F8"/>
    <w:rsid w:val="08A93059"/>
    <w:rsid w:val="08AE06E6"/>
    <w:rsid w:val="08C061EE"/>
    <w:rsid w:val="08C21989"/>
    <w:rsid w:val="08C90FD1"/>
    <w:rsid w:val="08CC5843"/>
    <w:rsid w:val="08D30889"/>
    <w:rsid w:val="08D34664"/>
    <w:rsid w:val="08DA0B53"/>
    <w:rsid w:val="08E74EA4"/>
    <w:rsid w:val="08E842F0"/>
    <w:rsid w:val="08F058B8"/>
    <w:rsid w:val="090F3050"/>
    <w:rsid w:val="091203E9"/>
    <w:rsid w:val="091D2FDE"/>
    <w:rsid w:val="092C6359"/>
    <w:rsid w:val="095637D7"/>
    <w:rsid w:val="096A4544"/>
    <w:rsid w:val="09711C50"/>
    <w:rsid w:val="0972686D"/>
    <w:rsid w:val="097B373F"/>
    <w:rsid w:val="097C1DD0"/>
    <w:rsid w:val="097E3D80"/>
    <w:rsid w:val="098E62FF"/>
    <w:rsid w:val="0990418D"/>
    <w:rsid w:val="09911005"/>
    <w:rsid w:val="099A1F46"/>
    <w:rsid w:val="09A43D74"/>
    <w:rsid w:val="09A60503"/>
    <w:rsid w:val="09A83F18"/>
    <w:rsid w:val="09A85C16"/>
    <w:rsid w:val="09BF7254"/>
    <w:rsid w:val="09CB17A4"/>
    <w:rsid w:val="09DB0ABF"/>
    <w:rsid w:val="09DE6166"/>
    <w:rsid w:val="09DF095B"/>
    <w:rsid w:val="09EF6B50"/>
    <w:rsid w:val="09F26640"/>
    <w:rsid w:val="09FF2B19"/>
    <w:rsid w:val="0A0F525E"/>
    <w:rsid w:val="0A223BA6"/>
    <w:rsid w:val="0A343E9B"/>
    <w:rsid w:val="0A436F74"/>
    <w:rsid w:val="0A4875DF"/>
    <w:rsid w:val="0A525DEA"/>
    <w:rsid w:val="0A704E89"/>
    <w:rsid w:val="0A78597C"/>
    <w:rsid w:val="0A7B7F67"/>
    <w:rsid w:val="0A8134AF"/>
    <w:rsid w:val="0A8E68F1"/>
    <w:rsid w:val="0AA376E8"/>
    <w:rsid w:val="0AA67C40"/>
    <w:rsid w:val="0AA732CA"/>
    <w:rsid w:val="0AA909DE"/>
    <w:rsid w:val="0AB162FE"/>
    <w:rsid w:val="0AB31FF1"/>
    <w:rsid w:val="0AB363B9"/>
    <w:rsid w:val="0ABB1BD6"/>
    <w:rsid w:val="0AC5121A"/>
    <w:rsid w:val="0AD43F20"/>
    <w:rsid w:val="0AE4222A"/>
    <w:rsid w:val="0AE548E5"/>
    <w:rsid w:val="0AE77E21"/>
    <w:rsid w:val="0AFE4CEF"/>
    <w:rsid w:val="0B0C1346"/>
    <w:rsid w:val="0B1BC065"/>
    <w:rsid w:val="0B232A1E"/>
    <w:rsid w:val="0B28315E"/>
    <w:rsid w:val="0B2C2993"/>
    <w:rsid w:val="0B440576"/>
    <w:rsid w:val="0B441D5E"/>
    <w:rsid w:val="0B463A6F"/>
    <w:rsid w:val="0B464F6C"/>
    <w:rsid w:val="0B4B43BD"/>
    <w:rsid w:val="0B587E5B"/>
    <w:rsid w:val="0B6138FA"/>
    <w:rsid w:val="0B615D17"/>
    <w:rsid w:val="0B773C04"/>
    <w:rsid w:val="0B7E19C1"/>
    <w:rsid w:val="0B823EA4"/>
    <w:rsid w:val="0B887349"/>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27252C"/>
    <w:rsid w:val="0C3367A4"/>
    <w:rsid w:val="0C4A274C"/>
    <w:rsid w:val="0C6E37C4"/>
    <w:rsid w:val="0C776BA9"/>
    <w:rsid w:val="0C851CC8"/>
    <w:rsid w:val="0C8A0CF8"/>
    <w:rsid w:val="0C932D4F"/>
    <w:rsid w:val="0C9F4828"/>
    <w:rsid w:val="0CA24C66"/>
    <w:rsid w:val="0CA304AB"/>
    <w:rsid w:val="0CA376A2"/>
    <w:rsid w:val="0CA61D97"/>
    <w:rsid w:val="0CAB3E3F"/>
    <w:rsid w:val="0CBD0E1D"/>
    <w:rsid w:val="0CBE0749"/>
    <w:rsid w:val="0CCD71AA"/>
    <w:rsid w:val="0CDC7622"/>
    <w:rsid w:val="0CE26125"/>
    <w:rsid w:val="0CF456AD"/>
    <w:rsid w:val="0CF6334E"/>
    <w:rsid w:val="0CFC0507"/>
    <w:rsid w:val="0D0C764D"/>
    <w:rsid w:val="0D0E71CE"/>
    <w:rsid w:val="0D17046C"/>
    <w:rsid w:val="0D1D431B"/>
    <w:rsid w:val="0D2C08E4"/>
    <w:rsid w:val="0D3A71DD"/>
    <w:rsid w:val="0D3C4461"/>
    <w:rsid w:val="0D3E6EC0"/>
    <w:rsid w:val="0D474AF6"/>
    <w:rsid w:val="0D4D0678"/>
    <w:rsid w:val="0D656A38"/>
    <w:rsid w:val="0D6739C9"/>
    <w:rsid w:val="0D70485E"/>
    <w:rsid w:val="0D704AD0"/>
    <w:rsid w:val="0D7542B6"/>
    <w:rsid w:val="0D7D74A8"/>
    <w:rsid w:val="0D8C5BC1"/>
    <w:rsid w:val="0DAB4BDC"/>
    <w:rsid w:val="0DB96075"/>
    <w:rsid w:val="0DBE79C0"/>
    <w:rsid w:val="0DCB2FF5"/>
    <w:rsid w:val="0DCC16DC"/>
    <w:rsid w:val="0DDC06A3"/>
    <w:rsid w:val="0DE53A4D"/>
    <w:rsid w:val="0DEA5035"/>
    <w:rsid w:val="0DEC0D3F"/>
    <w:rsid w:val="0DEF2639"/>
    <w:rsid w:val="0DFF7B82"/>
    <w:rsid w:val="0E120762"/>
    <w:rsid w:val="0E357BC2"/>
    <w:rsid w:val="0E3E0E17"/>
    <w:rsid w:val="0E4022FD"/>
    <w:rsid w:val="0E545249"/>
    <w:rsid w:val="0E545C9A"/>
    <w:rsid w:val="0E5F026C"/>
    <w:rsid w:val="0E844E39"/>
    <w:rsid w:val="0E8642D2"/>
    <w:rsid w:val="0E8A1065"/>
    <w:rsid w:val="0E986EF1"/>
    <w:rsid w:val="0E9A49C5"/>
    <w:rsid w:val="0E9C7918"/>
    <w:rsid w:val="0EB926A0"/>
    <w:rsid w:val="0EBC0589"/>
    <w:rsid w:val="0ED10464"/>
    <w:rsid w:val="0EE03748"/>
    <w:rsid w:val="0EE53066"/>
    <w:rsid w:val="0EF92878"/>
    <w:rsid w:val="0F006F8E"/>
    <w:rsid w:val="0F066D93"/>
    <w:rsid w:val="0F2314CB"/>
    <w:rsid w:val="0F305A17"/>
    <w:rsid w:val="0F33633D"/>
    <w:rsid w:val="0F354D7B"/>
    <w:rsid w:val="0F445BFA"/>
    <w:rsid w:val="0F4A6323"/>
    <w:rsid w:val="0F4B3316"/>
    <w:rsid w:val="0F5174C9"/>
    <w:rsid w:val="0F6335C0"/>
    <w:rsid w:val="0F637DD4"/>
    <w:rsid w:val="0F6F3ECF"/>
    <w:rsid w:val="0F720874"/>
    <w:rsid w:val="0F956BCE"/>
    <w:rsid w:val="0F9F78FE"/>
    <w:rsid w:val="0FA10B67"/>
    <w:rsid w:val="0FA64ABB"/>
    <w:rsid w:val="0FA94620"/>
    <w:rsid w:val="0FB008B7"/>
    <w:rsid w:val="0FC56C4D"/>
    <w:rsid w:val="0FD570DF"/>
    <w:rsid w:val="0FD80D1C"/>
    <w:rsid w:val="0FE14959"/>
    <w:rsid w:val="0FE97E7D"/>
    <w:rsid w:val="0FEB0CA6"/>
    <w:rsid w:val="0FF36A43"/>
    <w:rsid w:val="10053BDD"/>
    <w:rsid w:val="1020598D"/>
    <w:rsid w:val="102A684A"/>
    <w:rsid w:val="10393999"/>
    <w:rsid w:val="10473F3C"/>
    <w:rsid w:val="10527BC5"/>
    <w:rsid w:val="10595AB6"/>
    <w:rsid w:val="10741FF1"/>
    <w:rsid w:val="107707F1"/>
    <w:rsid w:val="10780687"/>
    <w:rsid w:val="108A3573"/>
    <w:rsid w:val="109164F0"/>
    <w:rsid w:val="109707B3"/>
    <w:rsid w:val="109844F9"/>
    <w:rsid w:val="10993920"/>
    <w:rsid w:val="109B59F2"/>
    <w:rsid w:val="10A229B8"/>
    <w:rsid w:val="10A36092"/>
    <w:rsid w:val="10AC5B6B"/>
    <w:rsid w:val="10C333FD"/>
    <w:rsid w:val="10C82C87"/>
    <w:rsid w:val="10DE73F7"/>
    <w:rsid w:val="10EB3AB1"/>
    <w:rsid w:val="10EF333E"/>
    <w:rsid w:val="10F92986"/>
    <w:rsid w:val="110711E5"/>
    <w:rsid w:val="11137804"/>
    <w:rsid w:val="1122419E"/>
    <w:rsid w:val="112F2720"/>
    <w:rsid w:val="1143226B"/>
    <w:rsid w:val="116368E9"/>
    <w:rsid w:val="116F4914"/>
    <w:rsid w:val="11747242"/>
    <w:rsid w:val="11AC05F3"/>
    <w:rsid w:val="11B730CF"/>
    <w:rsid w:val="11BB468C"/>
    <w:rsid w:val="11C46336"/>
    <w:rsid w:val="11C9406F"/>
    <w:rsid w:val="11CC1BFF"/>
    <w:rsid w:val="11CD4543"/>
    <w:rsid w:val="11D42758"/>
    <w:rsid w:val="11DE1CF4"/>
    <w:rsid w:val="11DE4544"/>
    <w:rsid w:val="11E03B88"/>
    <w:rsid w:val="11E96F8A"/>
    <w:rsid w:val="11EF0B42"/>
    <w:rsid w:val="11F745ED"/>
    <w:rsid w:val="11F77305"/>
    <w:rsid w:val="120C5251"/>
    <w:rsid w:val="12106A91"/>
    <w:rsid w:val="122F7EFE"/>
    <w:rsid w:val="123367EB"/>
    <w:rsid w:val="12400380"/>
    <w:rsid w:val="124C5A8A"/>
    <w:rsid w:val="124D2E0A"/>
    <w:rsid w:val="1250563F"/>
    <w:rsid w:val="12633A32"/>
    <w:rsid w:val="12704F06"/>
    <w:rsid w:val="12712F56"/>
    <w:rsid w:val="127A3F36"/>
    <w:rsid w:val="12805CA2"/>
    <w:rsid w:val="12876262"/>
    <w:rsid w:val="128763E2"/>
    <w:rsid w:val="129210F7"/>
    <w:rsid w:val="129B2657"/>
    <w:rsid w:val="12A9252D"/>
    <w:rsid w:val="12B9593E"/>
    <w:rsid w:val="12BA5D0B"/>
    <w:rsid w:val="12BB1479"/>
    <w:rsid w:val="12C67755"/>
    <w:rsid w:val="12C86E00"/>
    <w:rsid w:val="12DB29E0"/>
    <w:rsid w:val="130452BB"/>
    <w:rsid w:val="130C2CAE"/>
    <w:rsid w:val="130D2A1E"/>
    <w:rsid w:val="130F3D8B"/>
    <w:rsid w:val="1313175D"/>
    <w:rsid w:val="13247D2B"/>
    <w:rsid w:val="1326025E"/>
    <w:rsid w:val="13313E0F"/>
    <w:rsid w:val="133C020C"/>
    <w:rsid w:val="13526793"/>
    <w:rsid w:val="135B3F3B"/>
    <w:rsid w:val="135B648A"/>
    <w:rsid w:val="135D4E76"/>
    <w:rsid w:val="13606C1B"/>
    <w:rsid w:val="13613156"/>
    <w:rsid w:val="13644A0F"/>
    <w:rsid w:val="136C71E4"/>
    <w:rsid w:val="13865C79"/>
    <w:rsid w:val="13876926"/>
    <w:rsid w:val="139F5230"/>
    <w:rsid w:val="13B24D6A"/>
    <w:rsid w:val="13CC2ACE"/>
    <w:rsid w:val="13CF19E6"/>
    <w:rsid w:val="13CF3CA1"/>
    <w:rsid w:val="13FE4AD9"/>
    <w:rsid w:val="141068B6"/>
    <w:rsid w:val="142E01A9"/>
    <w:rsid w:val="144E0AD6"/>
    <w:rsid w:val="14593717"/>
    <w:rsid w:val="14593F7C"/>
    <w:rsid w:val="1462506F"/>
    <w:rsid w:val="147D4DA9"/>
    <w:rsid w:val="14816E7F"/>
    <w:rsid w:val="148A41B4"/>
    <w:rsid w:val="149B735F"/>
    <w:rsid w:val="14B74E41"/>
    <w:rsid w:val="14C41CA8"/>
    <w:rsid w:val="14C7680D"/>
    <w:rsid w:val="14D7255D"/>
    <w:rsid w:val="14ED5700"/>
    <w:rsid w:val="14F76F3C"/>
    <w:rsid w:val="14F8088F"/>
    <w:rsid w:val="1504209D"/>
    <w:rsid w:val="150A55FC"/>
    <w:rsid w:val="15171B29"/>
    <w:rsid w:val="152F68BA"/>
    <w:rsid w:val="1531606E"/>
    <w:rsid w:val="15381308"/>
    <w:rsid w:val="15537C0C"/>
    <w:rsid w:val="15591967"/>
    <w:rsid w:val="15703E0D"/>
    <w:rsid w:val="1576218B"/>
    <w:rsid w:val="157B22E3"/>
    <w:rsid w:val="157F3A28"/>
    <w:rsid w:val="15817BDC"/>
    <w:rsid w:val="158924B9"/>
    <w:rsid w:val="158F5656"/>
    <w:rsid w:val="159265A5"/>
    <w:rsid w:val="159A6139"/>
    <w:rsid w:val="15A951CF"/>
    <w:rsid w:val="15DB0B04"/>
    <w:rsid w:val="15DC64A9"/>
    <w:rsid w:val="15EB05E8"/>
    <w:rsid w:val="15EB6ACD"/>
    <w:rsid w:val="161317BE"/>
    <w:rsid w:val="161343C3"/>
    <w:rsid w:val="16307021"/>
    <w:rsid w:val="163515D3"/>
    <w:rsid w:val="16385495"/>
    <w:rsid w:val="16387DE4"/>
    <w:rsid w:val="164E475F"/>
    <w:rsid w:val="16663137"/>
    <w:rsid w:val="16684920"/>
    <w:rsid w:val="166A7001"/>
    <w:rsid w:val="16AE2973"/>
    <w:rsid w:val="16B06878"/>
    <w:rsid w:val="16B9501B"/>
    <w:rsid w:val="16BA5360"/>
    <w:rsid w:val="16BE21A9"/>
    <w:rsid w:val="16C254BB"/>
    <w:rsid w:val="16D77599"/>
    <w:rsid w:val="16E87826"/>
    <w:rsid w:val="16FB7DD4"/>
    <w:rsid w:val="16FD5E9C"/>
    <w:rsid w:val="17383AE0"/>
    <w:rsid w:val="174734DD"/>
    <w:rsid w:val="174C7DCD"/>
    <w:rsid w:val="174E00F3"/>
    <w:rsid w:val="177F7144"/>
    <w:rsid w:val="179027DB"/>
    <w:rsid w:val="1792634A"/>
    <w:rsid w:val="1795119B"/>
    <w:rsid w:val="17963E1E"/>
    <w:rsid w:val="17B277D2"/>
    <w:rsid w:val="17CE4AEB"/>
    <w:rsid w:val="17D17503"/>
    <w:rsid w:val="17EA1498"/>
    <w:rsid w:val="17F0675F"/>
    <w:rsid w:val="17FA12B4"/>
    <w:rsid w:val="180455FF"/>
    <w:rsid w:val="180B6F40"/>
    <w:rsid w:val="180C0C26"/>
    <w:rsid w:val="18162203"/>
    <w:rsid w:val="184031E3"/>
    <w:rsid w:val="18742D1B"/>
    <w:rsid w:val="18780FC0"/>
    <w:rsid w:val="1881164F"/>
    <w:rsid w:val="188C5C67"/>
    <w:rsid w:val="189474BB"/>
    <w:rsid w:val="18A12CB1"/>
    <w:rsid w:val="18A57061"/>
    <w:rsid w:val="18BF20C6"/>
    <w:rsid w:val="18BF7FF6"/>
    <w:rsid w:val="18C40B28"/>
    <w:rsid w:val="18D16037"/>
    <w:rsid w:val="18D93154"/>
    <w:rsid w:val="18DA1D21"/>
    <w:rsid w:val="18DE7E69"/>
    <w:rsid w:val="19144896"/>
    <w:rsid w:val="19155F1A"/>
    <w:rsid w:val="194A678A"/>
    <w:rsid w:val="19582851"/>
    <w:rsid w:val="196830F5"/>
    <w:rsid w:val="19753EC7"/>
    <w:rsid w:val="19757C72"/>
    <w:rsid w:val="19821ACB"/>
    <w:rsid w:val="198B1F5C"/>
    <w:rsid w:val="1990334D"/>
    <w:rsid w:val="19A377AE"/>
    <w:rsid w:val="19A839BB"/>
    <w:rsid w:val="19B61705"/>
    <w:rsid w:val="19B9744E"/>
    <w:rsid w:val="19BD2099"/>
    <w:rsid w:val="19CA784A"/>
    <w:rsid w:val="19D10417"/>
    <w:rsid w:val="19E044AC"/>
    <w:rsid w:val="19E104B0"/>
    <w:rsid w:val="19F12B2D"/>
    <w:rsid w:val="1A044443"/>
    <w:rsid w:val="1A0658CB"/>
    <w:rsid w:val="1A07469B"/>
    <w:rsid w:val="1A147E0A"/>
    <w:rsid w:val="1A187ABA"/>
    <w:rsid w:val="1A197473"/>
    <w:rsid w:val="1A1B327C"/>
    <w:rsid w:val="1A1F3C02"/>
    <w:rsid w:val="1A321046"/>
    <w:rsid w:val="1A3635EF"/>
    <w:rsid w:val="1A4C7888"/>
    <w:rsid w:val="1A5662ED"/>
    <w:rsid w:val="1A5856CD"/>
    <w:rsid w:val="1A594F09"/>
    <w:rsid w:val="1A6552B7"/>
    <w:rsid w:val="1A674A0B"/>
    <w:rsid w:val="1A6916A9"/>
    <w:rsid w:val="1A7A1FFF"/>
    <w:rsid w:val="1A8301A5"/>
    <w:rsid w:val="1A887594"/>
    <w:rsid w:val="1A8A6202"/>
    <w:rsid w:val="1AA46222"/>
    <w:rsid w:val="1AA91D15"/>
    <w:rsid w:val="1AB71859"/>
    <w:rsid w:val="1ABE55CD"/>
    <w:rsid w:val="1ABE5C88"/>
    <w:rsid w:val="1ACD073E"/>
    <w:rsid w:val="1ACD627F"/>
    <w:rsid w:val="1AD4387E"/>
    <w:rsid w:val="1AE04687"/>
    <w:rsid w:val="1AE53028"/>
    <w:rsid w:val="1AF50368"/>
    <w:rsid w:val="1B0B3831"/>
    <w:rsid w:val="1B1C140C"/>
    <w:rsid w:val="1B1F7019"/>
    <w:rsid w:val="1B3240B8"/>
    <w:rsid w:val="1B405B2A"/>
    <w:rsid w:val="1B4C2C54"/>
    <w:rsid w:val="1B5174D8"/>
    <w:rsid w:val="1B5649CE"/>
    <w:rsid w:val="1B570A53"/>
    <w:rsid w:val="1B856FC0"/>
    <w:rsid w:val="1B896557"/>
    <w:rsid w:val="1B8C611D"/>
    <w:rsid w:val="1B9A5BEE"/>
    <w:rsid w:val="1BA16FBB"/>
    <w:rsid w:val="1BA722FA"/>
    <w:rsid w:val="1BA74BAA"/>
    <w:rsid w:val="1BB407E3"/>
    <w:rsid w:val="1BE23184"/>
    <w:rsid w:val="1BE3314A"/>
    <w:rsid w:val="1BED026D"/>
    <w:rsid w:val="1BF074B6"/>
    <w:rsid w:val="1BFD4856"/>
    <w:rsid w:val="1C091C6F"/>
    <w:rsid w:val="1C0B7DC0"/>
    <w:rsid w:val="1C0F5C2A"/>
    <w:rsid w:val="1C0F6FC9"/>
    <w:rsid w:val="1C1717AB"/>
    <w:rsid w:val="1C19263C"/>
    <w:rsid w:val="1C1B330B"/>
    <w:rsid w:val="1C207EAF"/>
    <w:rsid w:val="1C275D55"/>
    <w:rsid w:val="1C2A6B36"/>
    <w:rsid w:val="1C3543C5"/>
    <w:rsid w:val="1C3929CD"/>
    <w:rsid w:val="1C413B19"/>
    <w:rsid w:val="1C415FD1"/>
    <w:rsid w:val="1C4632A8"/>
    <w:rsid w:val="1C566330"/>
    <w:rsid w:val="1C620A77"/>
    <w:rsid w:val="1C6F36BB"/>
    <w:rsid w:val="1C730A2B"/>
    <w:rsid w:val="1C7625FC"/>
    <w:rsid w:val="1C77048D"/>
    <w:rsid w:val="1C823E68"/>
    <w:rsid w:val="1C882A48"/>
    <w:rsid w:val="1C8F7C74"/>
    <w:rsid w:val="1C9B1867"/>
    <w:rsid w:val="1CA243E0"/>
    <w:rsid w:val="1CAB4F44"/>
    <w:rsid w:val="1CAD775A"/>
    <w:rsid w:val="1CAE27CF"/>
    <w:rsid w:val="1CB73F80"/>
    <w:rsid w:val="1CCB068A"/>
    <w:rsid w:val="1CD61B12"/>
    <w:rsid w:val="1CFB26AC"/>
    <w:rsid w:val="1CFB2FB6"/>
    <w:rsid w:val="1CFD78F4"/>
    <w:rsid w:val="1D077C9B"/>
    <w:rsid w:val="1D0B6DE6"/>
    <w:rsid w:val="1D1E2BC6"/>
    <w:rsid w:val="1D320953"/>
    <w:rsid w:val="1D3307B6"/>
    <w:rsid w:val="1D364359"/>
    <w:rsid w:val="1D3A45B7"/>
    <w:rsid w:val="1D3E5EE5"/>
    <w:rsid w:val="1D504D96"/>
    <w:rsid w:val="1D5055A9"/>
    <w:rsid w:val="1D5458CC"/>
    <w:rsid w:val="1D703C1F"/>
    <w:rsid w:val="1D784C35"/>
    <w:rsid w:val="1D7968AC"/>
    <w:rsid w:val="1D8825E3"/>
    <w:rsid w:val="1D883917"/>
    <w:rsid w:val="1D961296"/>
    <w:rsid w:val="1DAC4646"/>
    <w:rsid w:val="1DB3372A"/>
    <w:rsid w:val="1DCE0165"/>
    <w:rsid w:val="1DD854CB"/>
    <w:rsid w:val="1DE849FC"/>
    <w:rsid w:val="1DF530AE"/>
    <w:rsid w:val="1E003CC0"/>
    <w:rsid w:val="1E1B3D32"/>
    <w:rsid w:val="1E1C3899"/>
    <w:rsid w:val="1E242549"/>
    <w:rsid w:val="1E247CE0"/>
    <w:rsid w:val="1E2B0C5C"/>
    <w:rsid w:val="1E3E288E"/>
    <w:rsid w:val="1E480C83"/>
    <w:rsid w:val="1E496556"/>
    <w:rsid w:val="1E501645"/>
    <w:rsid w:val="1E513EAC"/>
    <w:rsid w:val="1E5346C6"/>
    <w:rsid w:val="1E576970"/>
    <w:rsid w:val="1E5E59BE"/>
    <w:rsid w:val="1E697A51"/>
    <w:rsid w:val="1E7F5B06"/>
    <w:rsid w:val="1E871B19"/>
    <w:rsid w:val="1E87436A"/>
    <w:rsid w:val="1EA805C7"/>
    <w:rsid w:val="1EAA518F"/>
    <w:rsid w:val="1EAB5A01"/>
    <w:rsid w:val="1EAD2CA4"/>
    <w:rsid w:val="1EB33B06"/>
    <w:rsid w:val="1EB444DF"/>
    <w:rsid w:val="1EBC280F"/>
    <w:rsid w:val="1EC94897"/>
    <w:rsid w:val="1ED03921"/>
    <w:rsid w:val="1ED52C3F"/>
    <w:rsid w:val="1EE11AEE"/>
    <w:rsid w:val="1EEC4C77"/>
    <w:rsid w:val="1F014E24"/>
    <w:rsid w:val="1F04629D"/>
    <w:rsid w:val="1F13264F"/>
    <w:rsid w:val="1F1938C0"/>
    <w:rsid w:val="1F2E1CEC"/>
    <w:rsid w:val="1F383CD2"/>
    <w:rsid w:val="1F4232A5"/>
    <w:rsid w:val="1F502AA4"/>
    <w:rsid w:val="1F520E4F"/>
    <w:rsid w:val="1F5A6876"/>
    <w:rsid w:val="1F690327"/>
    <w:rsid w:val="1F69569B"/>
    <w:rsid w:val="1F811B9E"/>
    <w:rsid w:val="1F9803D2"/>
    <w:rsid w:val="1F9C5E93"/>
    <w:rsid w:val="1F9C5F43"/>
    <w:rsid w:val="1FA46575"/>
    <w:rsid w:val="1FA6516A"/>
    <w:rsid w:val="1FAC7968"/>
    <w:rsid w:val="1FAD30C8"/>
    <w:rsid w:val="1FAE39C7"/>
    <w:rsid w:val="1FAF0C4E"/>
    <w:rsid w:val="1FAF74DB"/>
    <w:rsid w:val="1FB74E05"/>
    <w:rsid w:val="1FBE1FDE"/>
    <w:rsid w:val="1FC50832"/>
    <w:rsid w:val="1FD7588A"/>
    <w:rsid w:val="1FE41F43"/>
    <w:rsid w:val="1FF45AB3"/>
    <w:rsid w:val="1FF66620"/>
    <w:rsid w:val="1FFF27DA"/>
    <w:rsid w:val="20105F89"/>
    <w:rsid w:val="201E43CB"/>
    <w:rsid w:val="201E735A"/>
    <w:rsid w:val="20231F21"/>
    <w:rsid w:val="203009A4"/>
    <w:rsid w:val="203D0A82"/>
    <w:rsid w:val="204321A8"/>
    <w:rsid w:val="20553C8C"/>
    <w:rsid w:val="206C04A2"/>
    <w:rsid w:val="20884ADF"/>
    <w:rsid w:val="20922477"/>
    <w:rsid w:val="20995E67"/>
    <w:rsid w:val="20B80B6B"/>
    <w:rsid w:val="20BC51B5"/>
    <w:rsid w:val="20D446A3"/>
    <w:rsid w:val="20D85A0F"/>
    <w:rsid w:val="20DC232F"/>
    <w:rsid w:val="20DF2A46"/>
    <w:rsid w:val="20DF6DD9"/>
    <w:rsid w:val="20FF36C4"/>
    <w:rsid w:val="2104293E"/>
    <w:rsid w:val="21077195"/>
    <w:rsid w:val="21085E2E"/>
    <w:rsid w:val="21091C16"/>
    <w:rsid w:val="210C0945"/>
    <w:rsid w:val="210E48B5"/>
    <w:rsid w:val="21272F1E"/>
    <w:rsid w:val="213853CB"/>
    <w:rsid w:val="214200CF"/>
    <w:rsid w:val="2144089C"/>
    <w:rsid w:val="214E5002"/>
    <w:rsid w:val="21565877"/>
    <w:rsid w:val="21684EC7"/>
    <w:rsid w:val="217F53B0"/>
    <w:rsid w:val="21893804"/>
    <w:rsid w:val="218B1C97"/>
    <w:rsid w:val="218B5AAC"/>
    <w:rsid w:val="219A653E"/>
    <w:rsid w:val="219B41C1"/>
    <w:rsid w:val="21AB548F"/>
    <w:rsid w:val="21C5658C"/>
    <w:rsid w:val="21CD3EE9"/>
    <w:rsid w:val="21CE470F"/>
    <w:rsid w:val="21CF4C6F"/>
    <w:rsid w:val="21E62212"/>
    <w:rsid w:val="21E7732C"/>
    <w:rsid w:val="21EE150A"/>
    <w:rsid w:val="21F02CE8"/>
    <w:rsid w:val="21F44BF1"/>
    <w:rsid w:val="21FB56B8"/>
    <w:rsid w:val="22075D71"/>
    <w:rsid w:val="220A7792"/>
    <w:rsid w:val="22102F27"/>
    <w:rsid w:val="22125DB6"/>
    <w:rsid w:val="22240E4E"/>
    <w:rsid w:val="22254264"/>
    <w:rsid w:val="223434CB"/>
    <w:rsid w:val="224B26BC"/>
    <w:rsid w:val="224B6837"/>
    <w:rsid w:val="22545178"/>
    <w:rsid w:val="22576F99"/>
    <w:rsid w:val="226725E3"/>
    <w:rsid w:val="22810798"/>
    <w:rsid w:val="22A0389C"/>
    <w:rsid w:val="22A64F60"/>
    <w:rsid w:val="22EA0582"/>
    <w:rsid w:val="22EB7917"/>
    <w:rsid w:val="22FD30DC"/>
    <w:rsid w:val="23090DB6"/>
    <w:rsid w:val="230D43E8"/>
    <w:rsid w:val="230E3138"/>
    <w:rsid w:val="230E7DC7"/>
    <w:rsid w:val="2314352A"/>
    <w:rsid w:val="231771A2"/>
    <w:rsid w:val="23216571"/>
    <w:rsid w:val="232C03D4"/>
    <w:rsid w:val="232C5924"/>
    <w:rsid w:val="23323706"/>
    <w:rsid w:val="23403533"/>
    <w:rsid w:val="23644215"/>
    <w:rsid w:val="236A2246"/>
    <w:rsid w:val="23782FFD"/>
    <w:rsid w:val="238C747E"/>
    <w:rsid w:val="239B3AE4"/>
    <w:rsid w:val="239C65CC"/>
    <w:rsid w:val="23B93812"/>
    <w:rsid w:val="23BB0B2E"/>
    <w:rsid w:val="23C33C55"/>
    <w:rsid w:val="23D02152"/>
    <w:rsid w:val="23DD7C33"/>
    <w:rsid w:val="23F67763"/>
    <w:rsid w:val="23FA00CE"/>
    <w:rsid w:val="2403744D"/>
    <w:rsid w:val="241869C2"/>
    <w:rsid w:val="241D2D86"/>
    <w:rsid w:val="241F1635"/>
    <w:rsid w:val="241F2737"/>
    <w:rsid w:val="24222D63"/>
    <w:rsid w:val="242D68A8"/>
    <w:rsid w:val="243A0E6D"/>
    <w:rsid w:val="24572EA4"/>
    <w:rsid w:val="245B64B0"/>
    <w:rsid w:val="245E014A"/>
    <w:rsid w:val="246F4AF3"/>
    <w:rsid w:val="247710F5"/>
    <w:rsid w:val="24794DC8"/>
    <w:rsid w:val="247C0176"/>
    <w:rsid w:val="247E190D"/>
    <w:rsid w:val="2482645E"/>
    <w:rsid w:val="248B0BE8"/>
    <w:rsid w:val="248F1431"/>
    <w:rsid w:val="24991ABF"/>
    <w:rsid w:val="24A012B2"/>
    <w:rsid w:val="24A7527F"/>
    <w:rsid w:val="24B56469"/>
    <w:rsid w:val="24C07916"/>
    <w:rsid w:val="24CA2104"/>
    <w:rsid w:val="24D13640"/>
    <w:rsid w:val="24D36F43"/>
    <w:rsid w:val="24D479C1"/>
    <w:rsid w:val="24DA786D"/>
    <w:rsid w:val="24E152E1"/>
    <w:rsid w:val="24E338A9"/>
    <w:rsid w:val="24F11BFB"/>
    <w:rsid w:val="25034F0E"/>
    <w:rsid w:val="250D75D2"/>
    <w:rsid w:val="251414E0"/>
    <w:rsid w:val="251C70CC"/>
    <w:rsid w:val="252A38E3"/>
    <w:rsid w:val="25356512"/>
    <w:rsid w:val="25380F39"/>
    <w:rsid w:val="253D39B0"/>
    <w:rsid w:val="25570A8C"/>
    <w:rsid w:val="255906DD"/>
    <w:rsid w:val="255A3800"/>
    <w:rsid w:val="255C72CD"/>
    <w:rsid w:val="25611E47"/>
    <w:rsid w:val="25667B80"/>
    <w:rsid w:val="256A2299"/>
    <w:rsid w:val="25A0167B"/>
    <w:rsid w:val="25A0237E"/>
    <w:rsid w:val="25AA3696"/>
    <w:rsid w:val="25B20D95"/>
    <w:rsid w:val="25C040ED"/>
    <w:rsid w:val="25C07AEC"/>
    <w:rsid w:val="25CD72F5"/>
    <w:rsid w:val="25D477E7"/>
    <w:rsid w:val="25DB4AC0"/>
    <w:rsid w:val="25DE4BE4"/>
    <w:rsid w:val="25FB63C1"/>
    <w:rsid w:val="26116F97"/>
    <w:rsid w:val="26267369"/>
    <w:rsid w:val="264B0648"/>
    <w:rsid w:val="266713AD"/>
    <w:rsid w:val="26767233"/>
    <w:rsid w:val="26773216"/>
    <w:rsid w:val="267B70E3"/>
    <w:rsid w:val="267C78CD"/>
    <w:rsid w:val="26812260"/>
    <w:rsid w:val="2685460B"/>
    <w:rsid w:val="268F6DC5"/>
    <w:rsid w:val="26971903"/>
    <w:rsid w:val="26AB3E67"/>
    <w:rsid w:val="26B11F65"/>
    <w:rsid w:val="26B34438"/>
    <w:rsid w:val="26E80765"/>
    <w:rsid w:val="26F7265A"/>
    <w:rsid w:val="26FB24D5"/>
    <w:rsid w:val="270A7017"/>
    <w:rsid w:val="270C2F39"/>
    <w:rsid w:val="270C4267"/>
    <w:rsid w:val="2713560F"/>
    <w:rsid w:val="273A1586"/>
    <w:rsid w:val="273D4BEB"/>
    <w:rsid w:val="273E40E2"/>
    <w:rsid w:val="2752048C"/>
    <w:rsid w:val="275C7781"/>
    <w:rsid w:val="275D4243"/>
    <w:rsid w:val="277173C4"/>
    <w:rsid w:val="278719FE"/>
    <w:rsid w:val="278F788F"/>
    <w:rsid w:val="27A20807"/>
    <w:rsid w:val="27B20564"/>
    <w:rsid w:val="27CD1A9E"/>
    <w:rsid w:val="27D0165A"/>
    <w:rsid w:val="27D0598A"/>
    <w:rsid w:val="27D5162E"/>
    <w:rsid w:val="27F40E66"/>
    <w:rsid w:val="27F558C8"/>
    <w:rsid w:val="27FF4D8A"/>
    <w:rsid w:val="2804473D"/>
    <w:rsid w:val="2806106D"/>
    <w:rsid w:val="282E591A"/>
    <w:rsid w:val="28324424"/>
    <w:rsid w:val="28382F49"/>
    <w:rsid w:val="2846461E"/>
    <w:rsid w:val="28473717"/>
    <w:rsid w:val="284B7B6C"/>
    <w:rsid w:val="285B6E06"/>
    <w:rsid w:val="285E3368"/>
    <w:rsid w:val="286063F5"/>
    <w:rsid w:val="28646DE7"/>
    <w:rsid w:val="287356D0"/>
    <w:rsid w:val="287C11DB"/>
    <w:rsid w:val="28804A6D"/>
    <w:rsid w:val="28842993"/>
    <w:rsid w:val="288B4A1A"/>
    <w:rsid w:val="288D20F3"/>
    <w:rsid w:val="2899250E"/>
    <w:rsid w:val="28A67971"/>
    <w:rsid w:val="28BA460B"/>
    <w:rsid w:val="28D54DC5"/>
    <w:rsid w:val="28E16775"/>
    <w:rsid w:val="28F81330"/>
    <w:rsid w:val="290435A0"/>
    <w:rsid w:val="29066A5B"/>
    <w:rsid w:val="291405B8"/>
    <w:rsid w:val="2919739A"/>
    <w:rsid w:val="29202E73"/>
    <w:rsid w:val="29204B99"/>
    <w:rsid w:val="293A18A7"/>
    <w:rsid w:val="293D22B4"/>
    <w:rsid w:val="29481694"/>
    <w:rsid w:val="29516DA0"/>
    <w:rsid w:val="295543C2"/>
    <w:rsid w:val="29577DEF"/>
    <w:rsid w:val="29653A18"/>
    <w:rsid w:val="296E7F12"/>
    <w:rsid w:val="29752681"/>
    <w:rsid w:val="299B5502"/>
    <w:rsid w:val="29B200CA"/>
    <w:rsid w:val="29C71D1F"/>
    <w:rsid w:val="29C74826"/>
    <w:rsid w:val="29CD7B89"/>
    <w:rsid w:val="29D45CDE"/>
    <w:rsid w:val="29DD6A75"/>
    <w:rsid w:val="29F42491"/>
    <w:rsid w:val="29FD04AD"/>
    <w:rsid w:val="2A0023A8"/>
    <w:rsid w:val="2A047B19"/>
    <w:rsid w:val="2A0A59D1"/>
    <w:rsid w:val="2A114AD5"/>
    <w:rsid w:val="2A126823"/>
    <w:rsid w:val="2A1563B5"/>
    <w:rsid w:val="2A1E777D"/>
    <w:rsid w:val="2A235B0D"/>
    <w:rsid w:val="2A25500E"/>
    <w:rsid w:val="2A2E7DF9"/>
    <w:rsid w:val="2A3A1FFA"/>
    <w:rsid w:val="2A3C2DD8"/>
    <w:rsid w:val="2A4948F6"/>
    <w:rsid w:val="2A6449A0"/>
    <w:rsid w:val="2A7F4E53"/>
    <w:rsid w:val="2A83621B"/>
    <w:rsid w:val="2A9C4A63"/>
    <w:rsid w:val="2AAA6F0D"/>
    <w:rsid w:val="2AB24A47"/>
    <w:rsid w:val="2AB2750F"/>
    <w:rsid w:val="2AB74E63"/>
    <w:rsid w:val="2AB91F4F"/>
    <w:rsid w:val="2ABA1006"/>
    <w:rsid w:val="2ABB6725"/>
    <w:rsid w:val="2ADC3CC7"/>
    <w:rsid w:val="2AEF51D6"/>
    <w:rsid w:val="2AF908C3"/>
    <w:rsid w:val="2B01564A"/>
    <w:rsid w:val="2B115C17"/>
    <w:rsid w:val="2B173B45"/>
    <w:rsid w:val="2B1E04D3"/>
    <w:rsid w:val="2B2D1832"/>
    <w:rsid w:val="2B3156BC"/>
    <w:rsid w:val="2B330D10"/>
    <w:rsid w:val="2B3D4D53"/>
    <w:rsid w:val="2B452910"/>
    <w:rsid w:val="2B464192"/>
    <w:rsid w:val="2B675C25"/>
    <w:rsid w:val="2B6C57E4"/>
    <w:rsid w:val="2B77073A"/>
    <w:rsid w:val="2B77D4D1"/>
    <w:rsid w:val="2B7877C5"/>
    <w:rsid w:val="2B802280"/>
    <w:rsid w:val="2B8329CE"/>
    <w:rsid w:val="2B8D2BEA"/>
    <w:rsid w:val="2B8F2C68"/>
    <w:rsid w:val="2B905DD1"/>
    <w:rsid w:val="2B906499"/>
    <w:rsid w:val="2B92019A"/>
    <w:rsid w:val="2BA26B0F"/>
    <w:rsid w:val="2BB26A65"/>
    <w:rsid w:val="2BB837DB"/>
    <w:rsid w:val="2BC545A7"/>
    <w:rsid w:val="2BC95DC4"/>
    <w:rsid w:val="2BD80D7B"/>
    <w:rsid w:val="2BE420CA"/>
    <w:rsid w:val="2BEA2465"/>
    <w:rsid w:val="2BED1A1B"/>
    <w:rsid w:val="2BF03070"/>
    <w:rsid w:val="2BF34625"/>
    <w:rsid w:val="2BFC45F0"/>
    <w:rsid w:val="2C082429"/>
    <w:rsid w:val="2C197B8D"/>
    <w:rsid w:val="2C1E2C3B"/>
    <w:rsid w:val="2C240F8B"/>
    <w:rsid w:val="2C24348A"/>
    <w:rsid w:val="2C2A75BD"/>
    <w:rsid w:val="2C2B177D"/>
    <w:rsid w:val="2C2B6826"/>
    <w:rsid w:val="2C3913C9"/>
    <w:rsid w:val="2C3C1DBC"/>
    <w:rsid w:val="2C44473F"/>
    <w:rsid w:val="2C6A3753"/>
    <w:rsid w:val="2C79441C"/>
    <w:rsid w:val="2C7E59EF"/>
    <w:rsid w:val="2C965EB2"/>
    <w:rsid w:val="2CAA3891"/>
    <w:rsid w:val="2CB06452"/>
    <w:rsid w:val="2CC14BA9"/>
    <w:rsid w:val="2CC644C4"/>
    <w:rsid w:val="2CD37BF6"/>
    <w:rsid w:val="2CD84FA2"/>
    <w:rsid w:val="2CEF1BF3"/>
    <w:rsid w:val="2CF367AD"/>
    <w:rsid w:val="2CF81DEC"/>
    <w:rsid w:val="2D05322A"/>
    <w:rsid w:val="2D083035"/>
    <w:rsid w:val="2D0D30F7"/>
    <w:rsid w:val="2D133073"/>
    <w:rsid w:val="2D1620B1"/>
    <w:rsid w:val="2D2017C1"/>
    <w:rsid w:val="2D273C3B"/>
    <w:rsid w:val="2D5B32F9"/>
    <w:rsid w:val="2D5D71B1"/>
    <w:rsid w:val="2D5D7FCF"/>
    <w:rsid w:val="2D701BB1"/>
    <w:rsid w:val="2D88066B"/>
    <w:rsid w:val="2D892DAE"/>
    <w:rsid w:val="2D8E4C9E"/>
    <w:rsid w:val="2D943023"/>
    <w:rsid w:val="2DA35722"/>
    <w:rsid w:val="2DBD6ED7"/>
    <w:rsid w:val="2DC147BB"/>
    <w:rsid w:val="2DC90EB2"/>
    <w:rsid w:val="2DFE2D8D"/>
    <w:rsid w:val="2E016812"/>
    <w:rsid w:val="2E0F3564"/>
    <w:rsid w:val="2E103C43"/>
    <w:rsid w:val="2E173B6D"/>
    <w:rsid w:val="2E2767B2"/>
    <w:rsid w:val="2E2B57F6"/>
    <w:rsid w:val="2E353B41"/>
    <w:rsid w:val="2E367EEB"/>
    <w:rsid w:val="2E410AD0"/>
    <w:rsid w:val="2E4F7B3F"/>
    <w:rsid w:val="2E50700C"/>
    <w:rsid w:val="2E5A5E37"/>
    <w:rsid w:val="2E65471D"/>
    <w:rsid w:val="2E664B19"/>
    <w:rsid w:val="2E665C63"/>
    <w:rsid w:val="2E810D2F"/>
    <w:rsid w:val="2E822928"/>
    <w:rsid w:val="2E9B15B0"/>
    <w:rsid w:val="2E9E5FA3"/>
    <w:rsid w:val="2EA4358C"/>
    <w:rsid w:val="2EAD1C94"/>
    <w:rsid w:val="2EC14C5E"/>
    <w:rsid w:val="2EDF0C38"/>
    <w:rsid w:val="2EF407B2"/>
    <w:rsid w:val="2EFF5284"/>
    <w:rsid w:val="2F0A268B"/>
    <w:rsid w:val="2F0E2DEB"/>
    <w:rsid w:val="2F155EDD"/>
    <w:rsid w:val="2F1A5D7F"/>
    <w:rsid w:val="2F2846F5"/>
    <w:rsid w:val="2F354553"/>
    <w:rsid w:val="2F3D0479"/>
    <w:rsid w:val="2F407F4A"/>
    <w:rsid w:val="2F4F386F"/>
    <w:rsid w:val="2F5879A5"/>
    <w:rsid w:val="2F6A4BAF"/>
    <w:rsid w:val="2F6B5823"/>
    <w:rsid w:val="2F9D77FC"/>
    <w:rsid w:val="2FB17A38"/>
    <w:rsid w:val="2FBC20FA"/>
    <w:rsid w:val="2FCF5122"/>
    <w:rsid w:val="2FCF75F9"/>
    <w:rsid w:val="2FE03D23"/>
    <w:rsid w:val="2FE07124"/>
    <w:rsid w:val="2FE67F12"/>
    <w:rsid w:val="2FE701E7"/>
    <w:rsid w:val="2FEC4D03"/>
    <w:rsid w:val="2FFD6A5D"/>
    <w:rsid w:val="301F3914"/>
    <w:rsid w:val="3031018A"/>
    <w:rsid w:val="30383DA7"/>
    <w:rsid w:val="303F3459"/>
    <w:rsid w:val="30424614"/>
    <w:rsid w:val="304A7454"/>
    <w:rsid w:val="30644073"/>
    <w:rsid w:val="306D1FFC"/>
    <w:rsid w:val="30752294"/>
    <w:rsid w:val="307742CD"/>
    <w:rsid w:val="30957ED8"/>
    <w:rsid w:val="309A1185"/>
    <w:rsid w:val="309E1BD8"/>
    <w:rsid w:val="30A24F72"/>
    <w:rsid w:val="30B34F18"/>
    <w:rsid w:val="30B403F5"/>
    <w:rsid w:val="30BC616A"/>
    <w:rsid w:val="30BE6ECF"/>
    <w:rsid w:val="30C14DB4"/>
    <w:rsid w:val="30D42014"/>
    <w:rsid w:val="30D436C4"/>
    <w:rsid w:val="30D67F45"/>
    <w:rsid w:val="30E84529"/>
    <w:rsid w:val="30EA0C91"/>
    <w:rsid w:val="30F309CD"/>
    <w:rsid w:val="31036277"/>
    <w:rsid w:val="310A7074"/>
    <w:rsid w:val="310E4EE6"/>
    <w:rsid w:val="311733E2"/>
    <w:rsid w:val="312461C3"/>
    <w:rsid w:val="312B6D4F"/>
    <w:rsid w:val="31380B70"/>
    <w:rsid w:val="313C75A9"/>
    <w:rsid w:val="314E4544"/>
    <w:rsid w:val="31734D29"/>
    <w:rsid w:val="317C7882"/>
    <w:rsid w:val="317D12C2"/>
    <w:rsid w:val="317E68AC"/>
    <w:rsid w:val="318D0753"/>
    <w:rsid w:val="3195306F"/>
    <w:rsid w:val="3198372B"/>
    <w:rsid w:val="31987656"/>
    <w:rsid w:val="31A820AF"/>
    <w:rsid w:val="31B56744"/>
    <w:rsid w:val="31CB1884"/>
    <w:rsid w:val="31F220F3"/>
    <w:rsid w:val="32060DAE"/>
    <w:rsid w:val="3218423A"/>
    <w:rsid w:val="32372E7D"/>
    <w:rsid w:val="324A2BC2"/>
    <w:rsid w:val="324E49DA"/>
    <w:rsid w:val="32586408"/>
    <w:rsid w:val="325C5202"/>
    <w:rsid w:val="325E0BC3"/>
    <w:rsid w:val="32697220"/>
    <w:rsid w:val="32753DF0"/>
    <w:rsid w:val="32923B44"/>
    <w:rsid w:val="32945A84"/>
    <w:rsid w:val="32A52134"/>
    <w:rsid w:val="32A62CD0"/>
    <w:rsid w:val="32C577FC"/>
    <w:rsid w:val="32C64EB7"/>
    <w:rsid w:val="32D75F1F"/>
    <w:rsid w:val="32D7615B"/>
    <w:rsid w:val="32E45411"/>
    <w:rsid w:val="32F352E6"/>
    <w:rsid w:val="32F420F6"/>
    <w:rsid w:val="32F56EA3"/>
    <w:rsid w:val="32F65040"/>
    <w:rsid w:val="32FF29D9"/>
    <w:rsid w:val="330D5C99"/>
    <w:rsid w:val="331A0BAF"/>
    <w:rsid w:val="331B2907"/>
    <w:rsid w:val="331E221E"/>
    <w:rsid w:val="33200A12"/>
    <w:rsid w:val="332069ED"/>
    <w:rsid w:val="332677C6"/>
    <w:rsid w:val="33296443"/>
    <w:rsid w:val="33390F18"/>
    <w:rsid w:val="33451E46"/>
    <w:rsid w:val="3354681C"/>
    <w:rsid w:val="336162F1"/>
    <w:rsid w:val="336242BA"/>
    <w:rsid w:val="33673715"/>
    <w:rsid w:val="33775219"/>
    <w:rsid w:val="33843981"/>
    <w:rsid w:val="33847609"/>
    <w:rsid w:val="3390560D"/>
    <w:rsid w:val="33AC41AD"/>
    <w:rsid w:val="33AF1E44"/>
    <w:rsid w:val="33B827DB"/>
    <w:rsid w:val="33C26936"/>
    <w:rsid w:val="33C362DB"/>
    <w:rsid w:val="33C80346"/>
    <w:rsid w:val="33DB7DBE"/>
    <w:rsid w:val="33E9515E"/>
    <w:rsid w:val="33ED1229"/>
    <w:rsid w:val="33F560B5"/>
    <w:rsid w:val="33F656E6"/>
    <w:rsid w:val="33F72F1B"/>
    <w:rsid w:val="340549CB"/>
    <w:rsid w:val="3410180A"/>
    <w:rsid w:val="341625C5"/>
    <w:rsid w:val="34194936"/>
    <w:rsid w:val="341A127B"/>
    <w:rsid w:val="3421197C"/>
    <w:rsid w:val="34212BE0"/>
    <w:rsid w:val="34302044"/>
    <w:rsid w:val="343645FE"/>
    <w:rsid w:val="34472B48"/>
    <w:rsid w:val="3462240B"/>
    <w:rsid w:val="34624668"/>
    <w:rsid w:val="34810A8D"/>
    <w:rsid w:val="34841304"/>
    <w:rsid w:val="348538BA"/>
    <w:rsid w:val="34883520"/>
    <w:rsid w:val="348B7BD5"/>
    <w:rsid w:val="348C1D08"/>
    <w:rsid w:val="348D6B22"/>
    <w:rsid w:val="348F27D6"/>
    <w:rsid w:val="349330DB"/>
    <w:rsid w:val="34A13E9B"/>
    <w:rsid w:val="34DD4736"/>
    <w:rsid w:val="34ED53AF"/>
    <w:rsid w:val="34FA54A8"/>
    <w:rsid w:val="34FF1433"/>
    <w:rsid w:val="350C773A"/>
    <w:rsid w:val="35204A82"/>
    <w:rsid w:val="35372B93"/>
    <w:rsid w:val="35381169"/>
    <w:rsid w:val="353B106C"/>
    <w:rsid w:val="35407096"/>
    <w:rsid w:val="35635796"/>
    <w:rsid w:val="357C6557"/>
    <w:rsid w:val="357D5D2B"/>
    <w:rsid w:val="358E5B98"/>
    <w:rsid w:val="3595611E"/>
    <w:rsid w:val="35A75D0B"/>
    <w:rsid w:val="35AB61AF"/>
    <w:rsid w:val="35BB0BF3"/>
    <w:rsid w:val="35D1428B"/>
    <w:rsid w:val="35DF2E11"/>
    <w:rsid w:val="35E07FE8"/>
    <w:rsid w:val="35EE376E"/>
    <w:rsid w:val="35F504B4"/>
    <w:rsid w:val="36097B42"/>
    <w:rsid w:val="3615630B"/>
    <w:rsid w:val="361640F5"/>
    <w:rsid w:val="362016CC"/>
    <w:rsid w:val="36243BB9"/>
    <w:rsid w:val="363B2702"/>
    <w:rsid w:val="363D39DB"/>
    <w:rsid w:val="36416B30"/>
    <w:rsid w:val="364941B4"/>
    <w:rsid w:val="367011A2"/>
    <w:rsid w:val="367D3D52"/>
    <w:rsid w:val="367E2202"/>
    <w:rsid w:val="36810137"/>
    <w:rsid w:val="36821258"/>
    <w:rsid w:val="36825F88"/>
    <w:rsid w:val="3682649B"/>
    <w:rsid w:val="36865513"/>
    <w:rsid w:val="36B11195"/>
    <w:rsid w:val="36B16E6F"/>
    <w:rsid w:val="36BE4AD2"/>
    <w:rsid w:val="36BF4103"/>
    <w:rsid w:val="36C44C45"/>
    <w:rsid w:val="36CB52E3"/>
    <w:rsid w:val="36DD55AD"/>
    <w:rsid w:val="36E128C3"/>
    <w:rsid w:val="36E22A28"/>
    <w:rsid w:val="36E56CAB"/>
    <w:rsid w:val="36EB059A"/>
    <w:rsid w:val="36EE1F87"/>
    <w:rsid w:val="36FC54FD"/>
    <w:rsid w:val="36FD23FB"/>
    <w:rsid w:val="370670E5"/>
    <w:rsid w:val="37214CED"/>
    <w:rsid w:val="37403CD7"/>
    <w:rsid w:val="37411C42"/>
    <w:rsid w:val="374128BE"/>
    <w:rsid w:val="37436327"/>
    <w:rsid w:val="37470001"/>
    <w:rsid w:val="37486048"/>
    <w:rsid w:val="374D4A79"/>
    <w:rsid w:val="374E30DE"/>
    <w:rsid w:val="374F668E"/>
    <w:rsid w:val="375B0F53"/>
    <w:rsid w:val="37780579"/>
    <w:rsid w:val="379A0C82"/>
    <w:rsid w:val="379A74B3"/>
    <w:rsid w:val="37AE2610"/>
    <w:rsid w:val="37AE6825"/>
    <w:rsid w:val="37B229D1"/>
    <w:rsid w:val="37B61DC0"/>
    <w:rsid w:val="37BC076F"/>
    <w:rsid w:val="37BD108D"/>
    <w:rsid w:val="37BF29A4"/>
    <w:rsid w:val="37CB000C"/>
    <w:rsid w:val="37CE7B52"/>
    <w:rsid w:val="37D12F57"/>
    <w:rsid w:val="37DA1B45"/>
    <w:rsid w:val="37F174D6"/>
    <w:rsid w:val="37FF5DA9"/>
    <w:rsid w:val="38076F42"/>
    <w:rsid w:val="381857D1"/>
    <w:rsid w:val="38230FC6"/>
    <w:rsid w:val="382938EC"/>
    <w:rsid w:val="382F5FEA"/>
    <w:rsid w:val="386067A7"/>
    <w:rsid w:val="387040B6"/>
    <w:rsid w:val="38845CB5"/>
    <w:rsid w:val="388E3A94"/>
    <w:rsid w:val="38955AC5"/>
    <w:rsid w:val="38AB3E8A"/>
    <w:rsid w:val="38B946C1"/>
    <w:rsid w:val="38C44504"/>
    <w:rsid w:val="38C57845"/>
    <w:rsid w:val="38DC2CD1"/>
    <w:rsid w:val="38DD025F"/>
    <w:rsid w:val="38F03CF1"/>
    <w:rsid w:val="390553C0"/>
    <w:rsid w:val="391D3397"/>
    <w:rsid w:val="393E2F1E"/>
    <w:rsid w:val="39651315"/>
    <w:rsid w:val="39692F2D"/>
    <w:rsid w:val="3969439A"/>
    <w:rsid w:val="396C7F23"/>
    <w:rsid w:val="39853200"/>
    <w:rsid w:val="39913A4F"/>
    <w:rsid w:val="399624B7"/>
    <w:rsid w:val="399C3D75"/>
    <w:rsid w:val="399F1E26"/>
    <w:rsid w:val="39AA0A96"/>
    <w:rsid w:val="39AC3949"/>
    <w:rsid w:val="39B87B50"/>
    <w:rsid w:val="39B94787"/>
    <w:rsid w:val="39BE305C"/>
    <w:rsid w:val="39D63102"/>
    <w:rsid w:val="39D63D82"/>
    <w:rsid w:val="39D910B5"/>
    <w:rsid w:val="39F15DBB"/>
    <w:rsid w:val="39F34862"/>
    <w:rsid w:val="39F36B88"/>
    <w:rsid w:val="39F84924"/>
    <w:rsid w:val="3A222E5A"/>
    <w:rsid w:val="3A412D5D"/>
    <w:rsid w:val="3A466530"/>
    <w:rsid w:val="3A4808C7"/>
    <w:rsid w:val="3A4B7739"/>
    <w:rsid w:val="3A500DE8"/>
    <w:rsid w:val="3A52165F"/>
    <w:rsid w:val="3A5B4094"/>
    <w:rsid w:val="3A5B4554"/>
    <w:rsid w:val="3A652FF9"/>
    <w:rsid w:val="3A6A4F75"/>
    <w:rsid w:val="3A6C03B9"/>
    <w:rsid w:val="3A7C7556"/>
    <w:rsid w:val="3A8C3EC9"/>
    <w:rsid w:val="3A8F07A6"/>
    <w:rsid w:val="3A9C787F"/>
    <w:rsid w:val="3A9F5529"/>
    <w:rsid w:val="3AA576FB"/>
    <w:rsid w:val="3AAE26B3"/>
    <w:rsid w:val="3AAF1032"/>
    <w:rsid w:val="3AB17568"/>
    <w:rsid w:val="3ABD6275"/>
    <w:rsid w:val="3ACB086B"/>
    <w:rsid w:val="3ADA4A90"/>
    <w:rsid w:val="3AEC6FCC"/>
    <w:rsid w:val="3AF17EB2"/>
    <w:rsid w:val="3AF870C1"/>
    <w:rsid w:val="3AFF55E4"/>
    <w:rsid w:val="3B007BA2"/>
    <w:rsid w:val="3B1764AE"/>
    <w:rsid w:val="3B1E6624"/>
    <w:rsid w:val="3B24699D"/>
    <w:rsid w:val="3B2469EB"/>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B224B1"/>
    <w:rsid w:val="3BC75ADE"/>
    <w:rsid w:val="3BCD3903"/>
    <w:rsid w:val="3BD26A0E"/>
    <w:rsid w:val="3BD75C4E"/>
    <w:rsid w:val="3BD81671"/>
    <w:rsid w:val="3BEB33B3"/>
    <w:rsid w:val="3BF37220"/>
    <w:rsid w:val="3BFF249B"/>
    <w:rsid w:val="3C070EC2"/>
    <w:rsid w:val="3C087606"/>
    <w:rsid w:val="3C1A2337"/>
    <w:rsid w:val="3C2852B8"/>
    <w:rsid w:val="3C3760F0"/>
    <w:rsid w:val="3C395736"/>
    <w:rsid w:val="3C3C2391"/>
    <w:rsid w:val="3C4E47C7"/>
    <w:rsid w:val="3C615D11"/>
    <w:rsid w:val="3C752A25"/>
    <w:rsid w:val="3C760EE7"/>
    <w:rsid w:val="3C851C53"/>
    <w:rsid w:val="3C8A243C"/>
    <w:rsid w:val="3C8F06D2"/>
    <w:rsid w:val="3C962B3D"/>
    <w:rsid w:val="3C9A584B"/>
    <w:rsid w:val="3CAE451B"/>
    <w:rsid w:val="3CBF6BD3"/>
    <w:rsid w:val="3CC865CE"/>
    <w:rsid w:val="3CCD71C2"/>
    <w:rsid w:val="3CD40C11"/>
    <w:rsid w:val="3CD47090"/>
    <w:rsid w:val="3CDC6695"/>
    <w:rsid w:val="3CE70DE8"/>
    <w:rsid w:val="3CF833E4"/>
    <w:rsid w:val="3CFA1B10"/>
    <w:rsid w:val="3D031DC4"/>
    <w:rsid w:val="3D0933DA"/>
    <w:rsid w:val="3D2065E2"/>
    <w:rsid w:val="3D303ABD"/>
    <w:rsid w:val="3D3436D3"/>
    <w:rsid w:val="3D3B39C4"/>
    <w:rsid w:val="3D3F31D1"/>
    <w:rsid w:val="3D447D6F"/>
    <w:rsid w:val="3D495B11"/>
    <w:rsid w:val="3D4B1032"/>
    <w:rsid w:val="3D6164E0"/>
    <w:rsid w:val="3D6D6038"/>
    <w:rsid w:val="3D8922CB"/>
    <w:rsid w:val="3D8C64C4"/>
    <w:rsid w:val="3D8F5914"/>
    <w:rsid w:val="3D941BB2"/>
    <w:rsid w:val="3D9923C2"/>
    <w:rsid w:val="3D9E0BB8"/>
    <w:rsid w:val="3DA81D71"/>
    <w:rsid w:val="3DB3217F"/>
    <w:rsid w:val="3DBB3E14"/>
    <w:rsid w:val="3DBB40B3"/>
    <w:rsid w:val="3DBE2272"/>
    <w:rsid w:val="3DC64B5C"/>
    <w:rsid w:val="3DCE6A64"/>
    <w:rsid w:val="3DCF0CBD"/>
    <w:rsid w:val="3DD359E7"/>
    <w:rsid w:val="3DDE649C"/>
    <w:rsid w:val="3DED7F09"/>
    <w:rsid w:val="3DEE7505"/>
    <w:rsid w:val="3DF671F1"/>
    <w:rsid w:val="3DF95A10"/>
    <w:rsid w:val="3DFE1E7E"/>
    <w:rsid w:val="3E0E3728"/>
    <w:rsid w:val="3E163E1E"/>
    <w:rsid w:val="3E205742"/>
    <w:rsid w:val="3E3C4231"/>
    <w:rsid w:val="3E43545D"/>
    <w:rsid w:val="3E455B6B"/>
    <w:rsid w:val="3E4711C7"/>
    <w:rsid w:val="3E4B36D2"/>
    <w:rsid w:val="3E5F2B6C"/>
    <w:rsid w:val="3E61051B"/>
    <w:rsid w:val="3E686401"/>
    <w:rsid w:val="3E6B7163"/>
    <w:rsid w:val="3E714B00"/>
    <w:rsid w:val="3EA54B17"/>
    <w:rsid w:val="3EC26A4E"/>
    <w:rsid w:val="3EC86E73"/>
    <w:rsid w:val="3ECD657C"/>
    <w:rsid w:val="3ED378AF"/>
    <w:rsid w:val="3EE00E52"/>
    <w:rsid w:val="3EE31905"/>
    <w:rsid w:val="3EED5483"/>
    <w:rsid w:val="3EF57FE5"/>
    <w:rsid w:val="3F045419"/>
    <w:rsid w:val="3F06132F"/>
    <w:rsid w:val="3F180EB6"/>
    <w:rsid w:val="3F2068C3"/>
    <w:rsid w:val="3F301827"/>
    <w:rsid w:val="3F320064"/>
    <w:rsid w:val="3F477169"/>
    <w:rsid w:val="3F494BCB"/>
    <w:rsid w:val="3F4E0A7E"/>
    <w:rsid w:val="3F5D2F2B"/>
    <w:rsid w:val="3F5E05CF"/>
    <w:rsid w:val="3F6456EA"/>
    <w:rsid w:val="3F6E0B70"/>
    <w:rsid w:val="3F6E3CEA"/>
    <w:rsid w:val="3F6F32DD"/>
    <w:rsid w:val="3F801619"/>
    <w:rsid w:val="3F827F97"/>
    <w:rsid w:val="3F8B53D0"/>
    <w:rsid w:val="3F952F35"/>
    <w:rsid w:val="3FA00AFE"/>
    <w:rsid w:val="3FB41B4F"/>
    <w:rsid w:val="3FB84D7A"/>
    <w:rsid w:val="3FC33B10"/>
    <w:rsid w:val="3FC51A9A"/>
    <w:rsid w:val="3FC7168E"/>
    <w:rsid w:val="3FD2693D"/>
    <w:rsid w:val="3FE7BA46"/>
    <w:rsid w:val="3FEB0AD9"/>
    <w:rsid w:val="3FFC1E66"/>
    <w:rsid w:val="40021F0A"/>
    <w:rsid w:val="40091AB2"/>
    <w:rsid w:val="401F3F53"/>
    <w:rsid w:val="401F5221"/>
    <w:rsid w:val="403914B8"/>
    <w:rsid w:val="403E034F"/>
    <w:rsid w:val="4042136F"/>
    <w:rsid w:val="404D7098"/>
    <w:rsid w:val="4051653F"/>
    <w:rsid w:val="405A7D71"/>
    <w:rsid w:val="405B1D20"/>
    <w:rsid w:val="40637919"/>
    <w:rsid w:val="406625DD"/>
    <w:rsid w:val="408A10AC"/>
    <w:rsid w:val="408C1A4B"/>
    <w:rsid w:val="409D5753"/>
    <w:rsid w:val="40AA17AD"/>
    <w:rsid w:val="40AE709B"/>
    <w:rsid w:val="40B467C4"/>
    <w:rsid w:val="40B8666B"/>
    <w:rsid w:val="40C002BD"/>
    <w:rsid w:val="40C63506"/>
    <w:rsid w:val="40C70E70"/>
    <w:rsid w:val="40D74ADB"/>
    <w:rsid w:val="40DC2E0E"/>
    <w:rsid w:val="40E028CF"/>
    <w:rsid w:val="40ED23C3"/>
    <w:rsid w:val="4110152F"/>
    <w:rsid w:val="41213DEA"/>
    <w:rsid w:val="41245FCB"/>
    <w:rsid w:val="41271F49"/>
    <w:rsid w:val="413D4E0F"/>
    <w:rsid w:val="41404346"/>
    <w:rsid w:val="4150305D"/>
    <w:rsid w:val="415942BA"/>
    <w:rsid w:val="41703222"/>
    <w:rsid w:val="41A83190"/>
    <w:rsid w:val="41AA2484"/>
    <w:rsid w:val="41B42DBD"/>
    <w:rsid w:val="41B81D3B"/>
    <w:rsid w:val="41C343D2"/>
    <w:rsid w:val="41C8120D"/>
    <w:rsid w:val="41CF02FA"/>
    <w:rsid w:val="41D10356"/>
    <w:rsid w:val="41D52218"/>
    <w:rsid w:val="41E160AB"/>
    <w:rsid w:val="41F315E6"/>
    <w:rsid w:val="41F34E60"/>
    <w:rsid w:val="41FF403D"/>
    <w:rsid w:val="4201767C"/>
    <w:rsid w:val="420721C5"/>
    <w:rsid w:val="420E3BDA"/>
    <w:rsid w:val="42114BD4"/>
    <w:rsid w:val="421744CA"/>
    <w:rsid w:val="422023C7"/>
    <w:rsid w:val="422B4797"/>
    <w:rsid w:val="423649CB"/>
    <w:rsid w:val="423A0C1A"/>
    <w:rsid w:val="4246039E"/>
    <w:rsid w:val="425459A3"/>
    <w:rsid w:val="425B29E8"/>
    <w:rsid w:val="4286669D"/>
    <w:rsid w:val="428A673E"/>
    <w:rsid w:val="428F7403"/>
    <w:rsid w:val="42966446"/>
    <w:rsid w:val="4297392E"/>
    <w:rsid w:val="42AA011E"/>
    <w:rsid w:val="42AE779A"/>
    <w:rsid w:val="42CC7904"/>
    <w:rsid w:val="42E80219"/>
    <w:rsid w:val="42EF7064"/>
    <w:rsid w:val="42F15BE4"/>
    <w:rsid w:val="42F656F1"/>
    <w:rsid w:val="42FF06F1"/>
    <w:rsid w:val="42FF0B1E"/>
    <w:rsid w:val="43074421"/>
    <w:rsid w:val="43080609"/>
    <w:rsid w:val="43092456"/>
    <w:rsid w:val="431B47BE"/>
    <w:rsid w:val="432F197E"/>
    <w:rsid w:val="43380F04"/>
    <w:rsid w:val="433966E9"/>
    <w:rsid w:val="433A7A04"/>
    <w:rsid w:val="433F0A33"/>
    <w:rsid w:val="43500E14"/>
    <w:rsid w:val="435270F7"/>
    <w:rsid w:val="4361672A"/>
    <w:rsid w:val="436A77DE"/>
    <w:rsid w:val="436F0C7A"/>
    <w:rsid w:val="43761FDB"/>
    <w:rsid w:val="437B49A5"/>
    <w:rsid w:val="437C45C8"/>
    <w:rsid w:val="437C7A77"/>
    <w:rsid w:val="437F671F"/>
    <w:rsid w:val="43820E03"/>
    <w:rsid w:val="43974E52"/>
    <w:rsid w:val="43995FD9"/>
    <w:rsid w:val="43B653C8"/>
    <w:rsid w:val="43C30DCC"/>
    <w:rsid w:val="43D35B2E"/>
    <w:rsid w:val="43D523F7"/>
    <w:rsid w:val="43E80695"/>
    <w:rsid w:val="43EC2D59"/>
    <w:rsid w:val="44034445"/>
    <w:rsid w:val="441D7116"/>
    <w:rsid w:val="443663CA"/>
    <w:rsid w:val="44383D3D"/>
    <w:rsid w:val="443D378B"/>
    <w:rsid w:val="44410FF8"/>
    <w:rsid w:val="445E6C62"/>
    <w:rsid w:val="44923A5A"/>
    <w:rsid w:val="44930702"/>
    <w:rsid w:val="449A6ED6"/>
    <w:rsid w:val="44A85265"/>
    <w:rsid w:val="44A972CE"/>
    <w:rsid w:val="44AA4C3E"/>
    <w:rsid w:val="44D96638"/>
    <w:rsid w:val="44EC3A03"/>
    <w:rsid w:val="44F47D68"/>
    <w:rsid w:val="44F6302A"/>
    <w:rsid w:val="44FA4BDE"/>
    <w:rsid w:val="451E29F0"/>
    <w:rsid w:val="452B01AB"/>
    <w:rsid w:val="45316592"/>
    <w:rsid w:val="453A42BB"/>
    <w:rsid w:val="45507071"/>
    <w:rsid w:val="45605023"/>
    <w:rsid w:val="45616C91"/>
    <w:rsid w:val="456A6E65"/>
    <w:rsid w:val="45767BD3"/>
    <w:rsid w:val="4578062A"/>
    <w:rsid w:val="4578571C"/>
    <w:rsid w:val="457A2502"/>
    <w:rsid w:val="45882808"/>
    <w:rsid w:val="45890FF0"/>
    <w:rsid w:val="45987F6C"/>
    <w:rsid w:val="45A7224B"/>
    <w:rsid w:val="45B21A61"/>
    <w:rsid w:val="45B478A0"/>
    <w:rsid w:val="45B60DF9"/>
    <w:rsid w:val="45DD404D"/>
    <w:rsid w:val="45E23F56"/>
    <w:rsid w:val="45E82F74"/>
    <w:rsid w:val="45ED5A4B"/>
    <w:rsid w:val="45F22B88"/>
    <w:rsid w:val="45F920F7"/>
    <w:rsid w:val="46027816"/>
    <w:rsid w:val="460637DF"/>
    <w:rsid w:val="464D47E2"/>
    <w:rsid w:val="465542BD"/>
    <w:rsid w:val="465B17AB"/>
    <w:rsid w:val="466E792A"/>
    <w:rsid w:val="46703125"/>
    <w:rsid w:val="4676161E"/>
    <w:rsid w:val="467A16D7"/>
    <w:rsid w:val="469D7F2D"/>
    <w:rsid w:val="46B90DD1"/>
    <w:rsid w:val="46BD60DD"/>
    <w:rsid w:val="46C36160"/>
    <w:rsid w:val="46CC48B0"/>
    <w:rsid w:val="46E402EC"/>
    <w:rsid w:val="46F17D3A"/>
    <w:rsid w:val="4707675F"/>
    <w:rsid w:val="4710384B"/>
    <w:rsid w:val="47193604"/>
    <w:rsid w:val="47207124"/>
    <w:rsid w:val="47276E48"/>
    <w:rsid w:val="472B2332"/>
    <w:rsid w:val="472E0F73"/>
    <w:rsid w:val="47333BBE"/>
    <w:rsid w:val="47347883"/>
    <w:rsid w:val="473C7D20"/>
    <w:rsid w:val="474C26F4"/>
    <w:rsid w:val="47540387"/>
    <w:rsid w:val="475A4F00"/>
    <w:rsid w:val="475B129E"/>
    <w:rsid w:val="47760C8B"/>
    <w:rsid w:val="477D2D43"/>
    <w:rsid w:val="477E4E7D"/>
    <w:rsid w:val="478E398A"/>
    <w:rsid w:val="4796193C"/>
    <w:rsid w:val="47963C75"/>
    <w:rsid w:val="47AA206F"/>
    <w:rsid w:val="47AD7CD8"/>
    <w:rsid w:val="47C87F93"/>
    <w:rsid w:val="47CB518C"/>
    <w:rsid w:val="47D938D9"/>
    <w:rsid w:val="47DA6A91"/>
    <w:rsid w:val="47DF7DFD"/>
    <w:rsid w:val="47FA318F"/>
    <w:rsid w:val="48067E39"/>
    <w:rsid w:val="48094338"/>
    <w:rsid w:val="4813584F"/>
    <w:rsid w:val="48165A60"/>
    <w:rsid w:val="484A6CCA"/>
    <w:rsid w:val="48525F7D"/>
    <w:rsid w:val="486719B0"/>
    <w:rsid w:val="48812214"/>
    <w:rsid w:val="48952EF6"/>
    <w:rsid w:val="48A96B28"/>
    <w:rsid w:val="48B27033"/>
    <w:rsid w:val="48D04B50"/>
    <w:rsid w:val="48D15023"/>
    <w:rsid w:val="48D43868"/>
    <w:rsid w:val="48FC453C"/>
    <w:rsid w:val="49015955"/>
    <w:rsid w:val="49094D07"/>
    <w:rsid w:val="491D745F"/>
    <w:rsid w:val="492E7600"/>
    <w:rsid w:val="492F4C8E"/>
    <w:rsid w:val="49426A7B"/>
    <w:rsid w:val="49557E69"/>
    <w:rsid w:val="495A3583"/>
    <w:rsid w:val="4971026C"/>
    <w:rsid w:val="49744017"/>
    <w:rsid w:val="497F0DE6"/>
    <w:rsid w:val="498851C3"/>
    <w:rsid w:val="49975058"/>
    <w:rsid w:val="49AD601D"/>
    <w:rsid w:val="49AF1B82"/>
    <w:rsid w:val="49B257A3"/>
    <w:rsid w:val="49C640AF"/>
    <w:rsid w:val="49C853F9"/>
    <w:rsid w:val="49CC7CD5"/>
    <w:rsid w:val="49D32C32"/>
    <w:rsid w:val="49D913E3"/>
    <w:rsid w:val="49ED386D"/>
    <w:rsid w:val="49F31C34"/>
    <w:rsid w:val="4A0F4A1C"/>
    <w:rsid w:val="4A117C75"/>
    <w:rsid w:val="4A143FBA"/>
    <w:rsid w:val="4A1B610D"/>
    <w:rsid w:val="4A241DBF"/>
    <w:rsid w:val="4A35794C"/>
    <w:rsid w:val="4A5F66CE"/>
    <w:rsid w:val="4A652AAD"/>
    <w:rsid w:val="4A7126AB"/>
    <w:rsid w:val="4A8C58E2"/>
    <w:rsid w:val="4A9D39D1"/>
    <w:rsid w:val="4ABB1456"/>
    <w:rsid w:val="4AC458C4"/>
    <w:rsid w:val="4ACB385D"/>
    <w:rsid w:val="4AD9747B"/>
    <w:rsid w:val="4AED798A"/>
    <w:rsid w:val="4AEE1AE1"/>
    <w:rsid w:val="4AFB48C5"/>
    <w:rsid w:val="4B01322C"/>
    <w:rsid w:val="4B0D43BD"/>
    <w:rsid w:val="4B0F5CDD"/>
    <w:rsid w:val="4B207C8E"/>
    <w:rsid w:val="4B236072"/>
    <w:rsid w:val="4B2972A2"/>
    <w:rsid w:val="4B3364B7"/>
    <w:rsid w:val="4B37079B"/>
    <w:rsid w:val="4B3D793F"/>
    <w:rsid w:val="4B51302B"/>
    <w:rsid w:val="4B5E6FDA"/>
    <w:rsid w:val="4B76632E"/>
    <w:rsid w:val="4B7B412D"/>
    <w:rsid w:val="4B8253DF"/>
    <w:rsid w:val="4B8A0969"/>
    <w:rsid w:val="4B9926D2"/>
    <w:rsid w:val="4BA55146"/>
    <w:rsid w:val="4BB56AA0"/>
    <w:rsid w:val="4BB94AA6"/>
    <w:rsid w:val="4BBB09DD"/>
    <w:rsid w:val="4BC20848"/>
    <w:rsid w:val="4BDE59E0"/>
    <w:rsid w:val="4BE277F9"/>
    <w:rsid w:val="4BF13AC8"/>
    <w:rsid w:val="4BF35CED"/>
    <w:rsid w:val="4BFD3AFC"/>
    <w:rsid w:val="4C006713"/>
    <w:rsid w:val="4C070591"/>
    <w:rsid w:val="4C1439E3"/>
    <w:rsid w:val="4C281200"/>
    <w:rsid w:val="4C4F21F7"/>
    <w:rsid w:val="4C552D6B"/>
    <w:rsid w:val="4C6902DF"/>
    <w:rsid w:val="4C7D2E24"/>
    <w:rsid w:val="4C855607"/>
    <w:rsid w:val="4C8D12CE"/>
    <w:rsid w:val="4C9404D5"/>
    <w:rsid w:val="4C9C1E65"/>
    <w:rsid w:val="4C9E3377"/>
    <w:rsid w:val="4CB70557"/>
    <w:rsid w:val="4CCA646C"/>
    <w:rsid w:val="4CD82465"/>
    <w:rsid w:val="4CDE49FE"/>
    <w:rsid w:val="4CE30B14"/>
    <w:rsid w:val="4D044A41"/>
    <w:rsid w:val="4D0704DE"/>
    <w:rsid w:val="4D091974"/>
    <w:rsid w:val="4D0E0FEA"/>
    <w:rsid w:val="4D101321"/>
    <w:rsid w:val="4D13094B"/>
    <w:rsid w:val="4D216515"/>
    <w:rsid w:val="4D2B14EA"/>
    <w:rsid w:val="4D2D6A14"/>
    <w:rsid w:val="4D475149"/>
    <w:rsid w:val="4D617C12"/>
    <w:rsid w:val="4D623721"/>
    <w:rsid w:val="4D626005"/>
    <w:rsid w:val="4D907550"/>
    <w:rsid w:val="4D914AD4"/>
    <w:rsid w:val="4D9D42B0"/>
    <w:rsid w:val="4DA31858"/>
    <w:rsid w:val="4DA365AC"/>
    <w:rsid w:val="4DA76CFE"/>
    <w:rsid w:val="4DB2016F"/>
    <w:rsid w:val="4DB34589"/>
    <w:rsid w:val="4DE01470"/>
    <w:rsid w:val="4DEC6E30"/>
    <w:rsid w:val="4DFB5658"/>
    <w:rsid w:val="4E074331"/>
    <w:rsid w:val="4E0D1C58"/>
    <w:rsid w:val="4E0D39BC"/>
    <w:rsid w:val="4E0E5C2D"/>
    <w:rsid w:val="4E170B60"/>
    <w:rsid w:val="4E2B7D38"/>
    <w:rsid w:val="4E323F2D"/>
    <w:rsid w:val="4E3509DF"/>
    <w:rsid w:val="4E391C6B"/>
    <w:rsid w:val="4E4A1D7F"/>
    <w:rsid w:val="4E676275"/>
    <w:rsid w:val="4E854A07"/>
    <w:rsid w:val="4EB524CD"/>
    <w:rsid w:val="4EB96727"/>
    <w:rsid w:val="4ECE21D0"/>
    <w:rsid w:val="4EE1462A"/>
    <w:rsid w:val="4EE83646"/>
    <w:rsid w:val="4EF441B9"/>
    <w:rsid w:val="4F273945"/>
    <w:rsid w:val="4F326FC2"/>
    <w:rsid w:val="4F362DC3"/>
    <w:rsid w:val="4F36476E"/>
    <w:rsid w:val="4F464AA7"/>
    <w:rsid w:val="4F471B92"/>
    <w:rsid w:val="4F4E42F1"/>
    <w:rsid w:val="4F503F33"/>
    <w:rsid w:val="4F6764BC"/>
    <w:rsid w:val="4F7B545C"/>
    <w:rsid w:val="4F874507"/>
    <w:rsid w:val="4F880A9A"/>
    <w:rsid w:val="4F8A0DC9"/>
    <w:rsid w:val="4F8F23B2"/>
    <w:rsid w:val="4F8F3B40"/>
    <w:rsid w:val="4FB3440B"/>
    <w:rsid w:val="4FD179F7"/>
    <w:rsid w:val="4FD76E17"/>
    <w:rsid w:val="4FDA5998"/>
    <w:rsid w:val="4FE670A7"/>
    <w:rsid w:val="4FFC7111"/>
    <w:rsid w:val="4FFFCEC6"/>
    <w:rsid w:val="50310B06"/>
    <w:rsid w:val="503233BC"/>
    <w:rsid w:val="503259DA"/>
    <w:rsid w:val="50371982"/>
    <w:rsid w:val="50463B91"/>
    <w:rsid w:val="504C7D4A"/>
    <w:rsid w:val="504E4D82"/>
    <w:rsid w:val="50577A84"/>
    <w:rsid w:val="50586BC7"/>
    <w:rsid w:val="506D25D8"/>
    <w:rsid w:val="508468BA"/>
    <w:rsid w:val="50A07DC2"/>
    <w:rsid w:val="50A84B01"/>
    <w:rsid w:val="50C64C29"/>
    <w:rsid w:val="50C72318"/>
    <w:rsid w:val="50CE4BC0"/>
    <w:rsid w:val="50E20E6C"/>
    <w:rsid w:val="51160405"/>
    <w:rsid w:val="511B23D5"/>
    <w:rsid w:val="511B38FA"/>
    <w:rsid w:val="511F2576"/>
    <w:rsid w:val="512E4ED8"/>
    <w:rsid w:val="51361113"/>
    <w:rsid w:val="51403441"/>
    <w:rsid w:val="51550BEF"/>
    <w:rsid w:val="515C322D"/>
    <w:rsid w:val="515F1400"/>
    <w:rsid w:val="51886BED"/>
    <w:rsid w:val="51A44952"/>
    <w:rsid w:val="51A47176"/>
    <w:rsid w:val="51B56A54"/>
    <w:rsid w:val="51C13D64"/>
    <w:rsid w:val="51D63C7C"/>
    <w:rsid w:val="51E10659"/>
    <w:rsid w:val="520012F9"/>
    <w:rsid w:val="52013503"/>
    <w:rsid w:val="52042F4B"/>
    <w:rsid w:val="52093CF8"/>
    <w:rsid w:val="520A4101"/>
    <w:rsid w:val="520E2B6D"/>
    <w:rsid w:val="52127898"/>
    <w:rsid w:val="522C6A62"/>
    <w:rsid w:val="52405040"/>
    <w:rsid w:val="524A25D1"/>
    <w:rsid w:val="525148AB"/>
    <w:rsid w:val="52514C5A"/>
    <w:rsid w:val="5252723C"/>
    <w:rsid w:val="525328F8"/>
    <w:rsid w:val="5255185A"/>
    <w:rsid w:val="525803CD"/>
    <w:rsid w:val="525B6CC2"/>
    <w:rsid w:val="52626E21"/>
    <w:rsid w:val="52635ADE"/>
    <w:rsid w:val="526A0F15"/>
    <w:rsid w:val="52732F12"/>
    <w:rsid w:val="52796007"/>
    <w:rsid w:val="527F311D"/>
    <w:rsid w:val="52875897"/>
    <w:rsid w:val="52892401"/>
    <w:rsid w:val="52A125FE"/>
    <w:rsid w:val="52A153D9"/>
    <w:rsid w:val="52A7719A"/>
    <w:rsid w:val="52A93721"/>
    <w:rsid w:val="52B12B6C"/>
    <w:rsid w:val="52B932B3"/>
    <w:rsid w:val="52CA12BF"/>
    <w:rsid w:val="52CF57EC"/>
    <w:rsid w:val="52D9019A"/>
    <w:rsid w:val="52E40216"/>
    <w:rsid w:val="52F732F8"/>
    <w:rsid w:val="52F82402"/>
    <w:rsid w:val="52F938D1"/>
    <w:rsid w:val="52FB4819"/>
    <w:rsid w:val="530C439A"/>
    <w:rsid w:val="5318199E"/>
    <w:rsid w:val="53273B0B"/>
    <w:rsid w:val="53336402"/>
    <w:rsid w:val="533C791D"/>
    <w:rsid w:val="534379AB"/>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61C66"/>
    <w:rsid w:val="53B275A4"/>
    <w:rsid w:val="53B375D2"/>
    <w:rsid w:val="53BB79CC"/>
    <w:rsid w:val="53C22DDA"/>
    <w:rsid w:val="53C45EA4"/>
    <w:rsid w:val="53C716F2"/>
    <w:rsid w:val="53C79A44"/>
    <w:rsid w:val="53C80B30"/>
    <w:rsid w:val="53D34574"/>
    <w:rsid w:val="53E567AF"/>
    <w:rsid w:val="53E908BB"/>
    <w:rsid w:val="540C526D"/>
    <w:rsid w:val="541004C2"/>
    <w:rsid w:val="54191223"/>
    <w:rsid w:val="541E700D"/>
    <w:rsid w:val="54222FA2"/>
    <w:rsid w:val="542A0006"/>
    <w:rsid w:val="54327CCF"/>
    <w:rsid w:val="54365137"/>
    <w:rsid w:val="54455203"/>
    <w:rsid w:val="545561D5"/>
    <w:rsid w:val="545B1028"/>
    <w:rsid w:val="54766E3B"/>
    <w:rsid w:val="549148BC"/>
    <w:rsid w:val="54A46013"/>
    <w:rsid w:val="54AF44F4"/>
    <w:rsid w:val="54AF565D"/>
    <w:rsid w:val="54B96F16"/>
    <w:rsid w:val="54BB7B0D"/>
    <w:rsid w:val="54C60B85"/>
    <w:rsid w:val="54D21791"/>
    <w:rsid w:val="54E169CD"/>
    <w:rsid w:val="54E7562E"/>
    <w:rsid w:val="54EE1A27"/>
    <w:rsid w:val="55267AB4"/>
    <w:rsid w:val="553534F3"/>
    <w:rsid w:val="55370E98"/>
    <w:rsid w:val="55636F6E"/>
    <w:rsid w:val="5568213D"/>
    <w:rsid w:val="556A5A13"/>
    <w:rsid w:val="55792790"/>
    <w:rsid w:val="557C6E86"/>
    <w:rsid w:val="558414BB"/>
    <w:rsid w:val="558A7FDB"/>
    <w:rsid w:val="558C433A"/>
    <w:rsid w:val="55A2069A"/>
    <w:rsid w:val="55C1485E"/>
    <w:rsid w:val="55DE6866"/>
    <w:rsid w:val="55E028E1"/>
    <w:rsid w:val="55E25798"/>
    <w:rsid w:val="55EE0BCE"/>
    <w:rsid w:val="55F1685C"/>
    <w:rsid w:val="55F4504A"/>
    <w:rsid w:val="55F67381"/>
    <w:rsid w:val="55FB753B"/>
    <w:rsid w:val="55FC7E23"/>
    <w:rsid w:val="55FD59C3"/>
    <w:rsid w:val="56001084"/>
    <w:rsid w:val="56006AAC"/>
    <w:rsid w:val="56022253"/>
    <w:rsid w:val="560312AB"/>
    <w:rsid w:val="561F5534"/>
    <w:rsid w:val="5624721A"/>
    <w:rsid w:val="562B0E1E"/>
    <w:rsid w:val="562C21D5"/>
    <w:rsid w:val="56371B13"/>
    <w:rsid w:val="56380BA3"/>
    <w:rsid w:val="563A5DA7"/>
    <w:rsid w:val="563F01FE"/>
    <w:rsid w:val="564A65C9"/>
    <w:rsid w:val="56504154"/>
    <w:rsid w:val="5655795D"/>
    <w:rsid w:val="565C6427"/>
    <w:rsid w:val="566054FD"/>
    <w:rsid w:val="566834E4"/>
    <w:rsid w:val="569F638F"/>
    <w:rsid w:val="56A00FBC"/>
    <w:rsid w:val="56A92981"/>
    <w:rsid w:val="56AF5951"/>
    <w:rsid w:val="56B60D7F"/>
    <w:rsid w:val="56BB59F4"/>
    <w:rsid w:val="56D63E04"/>
    <w:rsid w:val="56D707A6"/>
    <w:rsid w:val="56D84E38"/>
    <w:rsid w:val="56DF20D3"/>
    <w:rsid w:val="56EA2E4C"/>
    <w:rsid w:val="56EB1695"/>
    <w:rsid w:val="56F206BD"/>
    <w:rsid w:val="570A63CA"/>
    <w:rsid w:val="570E6C39"/>
    <w:rsid w:val="57146DFF"/>
    <w:rsid w:val="57222B97"/>
    <w:rsid w:val="572A23F3"/>
    <w:rsid w:val="572B57F3"/>
    <w:rsid w:val="572C3E2A"/>
    <w:rsid w:val="5748133B"/>
    <w:rsid w:val="57524A3A"/>
    <w:rsid w:val="57587352"/>
    <w:rsid w:val="576B7E8C"/>
    <w:rsid w:val="576C51CE"/>
    <w:rsid w:val="57720752"/>
    <w:rsid w:val="57762042"/>
    <w:rsid w:val="577C770D"/>
    <w:rsid w:val="57A60B70"/>
    <w:rsid w:val="57AC304A"/>
    <w:rsid w:val="57AE4FE3"/>
    <w:rsid w:val="57B0155D"/>
    <w:rsid w:val="57B0325B"/>
    <w:rsid w:val="57BC534B"/>
    <w:rsid w:val="57C728BA"/>
    <w:rsid w:val="57CD0C78"/>
    <w:rsid w:val="57FA6653"/>
    <w:rsid w:val="58031069"/>
    <w:rsid w:val="580C011B"/>
    <w:rsid w:val="580E19F1"/>
    <w:rsid w:val="581E3347"/>
    <w:rsid w:val="58200BFF"/>
    <w:rsid w:val="58205927"/>
    <w:rsid w:val="582279F2"/>
    <w:rsid w:val="58530075"/>
    <w:rsid w:val="585F63DA"/>
    <w:rsid w:val="58794A7D"/>
    <w:rsid w:val="587C682D"/>
    <w:rsid w:val="587E5F79"/>
    <w:rsid w:val="589326C3"/>
    <w:rsid w:val="58946B04"/>
    <w:rsid w:val="58993A07"/>
    <w:rsid w:val="58AA1413"/>
    <w:rsid w:val="58AB7368"/>
    <w:rsid w:val="58AF68C2"/>
    <w:rsid w:val="58B81D02"/>
    <w:rsid w:val="58D03289"/>
    <w:rsid w:val="58D145C6"/>
    <w:rsid w:val="58D868FC"/>
    <w:rsid w:val="58E15F5E"/>
    <w:rsid w:val="58EC67A6"/>
    <w:rsid w:val="58EF7FE5"/>
    <w:rsid w:val="59121B19"/>
    <w:rsid w:val="592435B5"/>
    <w:rsid w:val="59275F00"/>
    <w:rsid w:val="59467E6A"/>
    <w:rsid w:val="594A436D"/>
    <w:rsid w:val="597325C1"/>
    <w:rsid w:val="5983516B"/>
    <w:rsid w:val="59836A88"/>
    <w:rsid w:val="5988791B"/>
    <w:rsid w:val="599777F1"/>
    <w:rsid w:val="59A95F2F"/>
    <w:rsid w:val="59B90F62"/>
    <w:rsid w:val="59CB3216"/>
    <w:rsid w:val="59D27CDF"/>
    <w:rsid w:val="59DF131B"/>
    <w:rsid w:val="5A05018E"/>
    <w:rsid w:val="5A1166C6"/>
    <w:rsid w:val="5A1947C4"/>
    <w:rsid w:val="5A3E7594"/>
    <w:rsid w:val="5A655B3A"/>
    <w:rsid w:val="5A7D32AB"/>
    <w:rsid w:val="5A7F1445"/>
    <w:rsid w:val="5A835601"/>
    <w:rsid w:val="5A842578"/>
    <w:rsid w:val="5A885B3C"/>
    <w:rsid w:val="5A886675"/>
    <w:rsid w:val="5A8A5642"/>
    <w:rsid w:val="5A8E5D8E"/>
    <w:rsid w:val="5A8F4DED"/>
    <w:rsid w:val="5A9800F6"/>
    <w:rsid w:val="5A9A67E3"/>
    <w:rsid w:val="5A9B76A9"/>
    <w:rsid w:val="5AB46A86"/>
    <w:rsid w:val="5ADB2909"/>
    <w:rsid w:val="5ADD2A66"/>
    <w:rsid w:val="5AF20F36"/>
    <w:rsid w:val="5B071DDA"/>
    <w:rsid w:val="5B160599"/>
    <w:rsid w:val="5B216772"/>
    <w:rsid w:val="5B2F1ED7"/>
    <w:rsid w:val="5B345879"/>
    <w:rsid w:val="5B376121"/>
    <w:rsid w:val="5B3A2FF8"/>
    <w:rsid w:val="5B3F5E55"/>
    <w:rsid w:val="5B404510"/>
    <w:rsid w:val="5B525FAB"/>
    <w:rsid w:val="5B541F65"/>
    <w:rsid w:val="5B6A7AD7"/>
    <w:rsid w:val="5B6C0BEB"/>
    <w:rsid w:val="5B8227AF"/>
    <w:rsid w:val="5B845114"/>
    <w:rsid w:val="5B89613A"/>
    <w:rsid w:val="5B8E3C9E"/>
    <w:rsid w:val="5B8E5D99"/>
    <w:rsid w:val="5BA2531D"/>
    <w:rsid w:val="5BA70491"/>
    <w:rsid w:val="5BA839C0"/>
    <w:rsid w:val="5BB009C9"/>
    <w:rsid w:val="5BB6410E"/>
    <w:rsid w:val="5BB80DC3"/>
    <w:rsid w:val="5BBB4377"/>
    <w:rsid w:val="5BC916BC"/>
    <w:rsid w:val="5BCC35D6"/>
    <w:rsid w:val="5BD413FA"/>
    <w:rsid w:val="5BD714DD"/>
    <w:rsid w:val="5BD82222"/>
    <w:rsid w:val="5BD840F4"/>
    <w:rsid w:val="5BE03BB0"/>
    <w:rsid w:val="5BE7688E"/>
    <w:rsid w:val="5BE82FBD"/>
    <w:rsid w:val="5BED5E07"/>
    <w:rsid w:val="5BEF3C39"/>
    <w:rsid w:val="5BF159FB"/>
    <w:rsid w:val="5BFA04EA"/>
    <w:rsid w:val="5BFA6FAA"/>
    <w:rsid w:val="5C0550EC"/>
    <w:rsid w:val="5C0B5C72"/>
    <w:rsid w:val="5C0D2211"/>
    <w:rsid w:val="5C101DFC"/>
    <w:rsid w:val="5C193A67"/>
    <w:rsid w:val="5C310C16"/>
    <w:rsid w:val="5C3154B3"/>
    <w:rsid w:val="5C3A35F4"/>
    <w:rsid w:val="5C46511D"/>
    <w:rsid w:val="5C6368A6"/>
    <w:rsid w:val="5C6A54D5"/>
    <w:rsid w:val="5C772BED"/>
    <w:rsid w:val="5C9523F8"/>
    <w:rsid w:val="5C9B5E56"/>
    <w:rsid w:val="5CA061EA"/>
    <w:rsid w:val="5CA316CF"/>
    <w:rsid w:val="5CA45086"/>
    <w:rsid w:val="5CA52106"/>
    <w:rsid w:val="5CA92818"/>
    <w:rsid w:val="5CB23832"/>
    <w:rsid w:val="5CC242B2"/>
    <w:rsid w:val="5CC50848"/>
    <w:rsid w:val="5CD40F92"/>
    <w:rsid w:val="5CD840D4"/>
    <w:rsid w:val="5CD9436C"/>
    <w:rsid w:val="5CE80FE3"/>
    <w:rsid w:val="5CEF3DEF"/>
    <w:rsid w:val="5CFA5397"/>
    <w:rsid w:val="5D04798D"/>
    <w:rsid w:val="5D191F37"/>
    <w:rsid w:val="5D1A68C7"/>
    <w:rsid w:val="5D273665"/>
    <w:rsid w:val="5D2F44CD"/>
    <w:rsid w:val="5D462034"/>
    <w:rsid w:val="5D4C4697"/>
    <w:rsid w:val="5D5C330D"/>
    <w:rsid w:val="5D607E40"/>
    <w:rsid w:val="5D65355F"/>
    <w:rsid w:val="5D655928"/>
    <w:rsid w:val="5D7506C1"/>
    <w:rsid w:val="5D7A2E6A"/>
    <w:rsid w:val="5D7A4AE3"/>
    <w:rsid w:val="5D874194"/>
    <w:rsid w:val="5D8D3380"/>
    <w:rsid w:val="5D8FFA35"/>
    <w:rsid w:val="5DA62026"/>
    <w:rsid w:val="5DA8274E"/>
    <w:rsid w:val="5DC666B8"/>
    <w:rsid w:val="5DCB2A42"/>
    <w:rsid w:val="5DE106AA"/>
    <w:rsid w:val="5DEE2F47"/>
    <w:rsid w:val="5E001DF7"/>
    <w:rsid w:val="5E1608AD"/>
    <w:rsid w:val="5E2518F3"/>
    <w:rsid w:val="5E261768"/>
    <w:rsid w:val="5E2B6BED"/>
    <w:rsid w:val="5E3A047D"/>
    <w:rsid w:val="5E58429B"/>
    <w:rsid w:val="5E605ABC"/>
    <w:rsid w:val="5E6C1A15"/>
    <w:rsid w:val="5E747AEF"/>
    <w:rsid w:val="5E7652D7"/>
    <w:rsid w:val="5E8B0053"/>
    <w:rsid w:val="5EAB100F"/>
    <w:rsid w:val="5EAE0A56"/>
    <w:rsid w:val="5EB835EA"/>
    <w:rsid w:val="5ECC4E95"/>
    <w:rsid w:val="5ED9761A"/>
    <w:rsid w:val="5EDA2611"/>
    <w:rsid w:val="5EDB2DE1"/>
    <w:rsid w:val="5EEA2914"/>
    <w:rsid w:val="5EF11406"/>
    <w:rsid w:val="5F001E66"/>
    <w:rsid w:val="5F0A18FD"/>
    <w:rsid w:val="5F0D37E6"/>
    <w:rsid w:val="5F117814"/>
    <w:rsid w:val="5F123A83"/>
    <w:rsid w:val="5F1A3ACE"/>
    <w:rsid w:val="5F1D20E0"/>
    <w:rsid w:val="5F2069EE"/>
    <w:rsid w:val="5F2A347C"/>
    <w:rsid w:val="5F3A7B76"/>
    <w:rsid w:val="5F5113F0"/>
    <w:rsid w:val="5F5E685C"/>
    <w:rsid w:val="5F7F5B27"/>
    <w:rsid w:val="5F902B09"/>
    <w:rsid w:val="5F996124"/>
    <w:rsid w:val="5FA123FA"/>
    <w:rsid w:val="5FA63CF0"/>
    <w:rsid w:val="5FB5516E"/>
    <w:rsid w:val="5FC37895"/>
    <w:rsid w:val="5FD10C0F"/>
    <w:rsid w:val="5FD218A1"/>
    <w:rsid w:val="5FD707F1"/>
    <w:rsid w:val="5FD91105"/>
    <w:rsid w:val="5FDC5FF1"/>
    <w:rsid w:val="5FDD33EB"/>
    <w:rsid w:val="5FE14D65"/>
    <w:rsid w:val="5FE20FF2"/>
    <w:rsid w:val="5FF165CD"/>
    <w:rsid w:val="600317BD"/>
    <w:rsid w:val="600E2B05"/>
    <w:rsid w:val="601413EA"/>
    <w:rsid w:val="601B4191"/>
    <w:rsid w:val="601C215B"/>
    <w:rsid w:val="60347D12"/>
    <w:rsid w:val="60441DED"/>
    <w:rsid w:val="606050CE"/>
    <w:rsid w:val="60835EEF"/>
    <w:rsid w:val="60905085"/>
    <w:rsid w:val="60B0658B"/>
    <w:rsid w:val="60BF4BE8"/>
    <w:rsid w:val="60C25E21"/>
    <w:rsid w:val="60C3329F"/>
    <w:rsid w:val="60D03149"/>
    <w:rsid w:val="60DD7E21"/>
    <w:rsid w:val="60E5294D"/>
    <w:rsid w:val="60E860E4"/>
    <w:rsid w:val="60EF33CA"/>
    <w:rsid w:val="60F040FC"/>
    <w:rsid w:val="61023EE3"/>
    <w:rsid w:val="61054ECE"/>
    <w:rsid w:val="610E47A5"/>
    <w:rsid w:val="61101060"/>
    <w:rsid w:val="611F196D"/>
    <w:rsid w:val="61207547"/>
    <w:rsid w:val="6122105E"/>
    <w:rsid w:val="6133299B"/>
    <w:rsid w:val="61370AC6"/>
    <w:rsid w:val="61465ABF"/>
    <w:rsid w:val="614C7A16"/>
    <w:rsid w:val="614D31D2"/>
    <w:rsid w:val="615A7C4F"/>
    <w:rsid w:val="616105D2"/>
    <w:rsid w:val="616E5378"/>
    <w:rsid w:val="61812A7F"/>
    <w:rsid w:val="618653AA"/>
    <w:rsid w:val="618765FA"/>
    <w:rsid w:val="618A182B"/>
    <w:rsid w:val="61963BCB"/>
    <w:rsid w:val="61990BDF"/>
    <w:rsid w:val="61A47902"/>
    <w:rsid w:val="61A5130B"/>
    <w:rsid w:val="61A524D3"/>
    <w:rsid w:val="61B763D2"/>
    <w:rsid w:val="61BB1C10"/>
    <w:rsid w:val="61BD7123"/>
    <w:rsid w:val="61C159C8"/>
    <w:rsid w:val="61EA13E3"/>
    <w:rsid w:val="61F62645"/>
    <w:rsid w:val="61FE7A73"/>
    <w:rsid w:val="6200292A"/>
    <w:rsid w:val="62175F1E"/>
    <w:rsid w:val="621E53CF"/>
    <w:rsid w:val="62227820"/>
    <w:rsid w:val="622409D2"/>
    <w:rsid w:val="6228115F"/>
    <w:rsid w:val="622E3E74"/>
    <w:rsid w:val="623B2766"/>
    <w:rsid w:val="62425DB5"/>
    <w:rsid w:val="62487937"/>
    <w:rsid w:val="624879AD"/>
    <w:rsid w:val="624C791A"/>
    <w:rsid w:val="624D1353"/>
    <w:rsid w:val="624D7438"/>
    <w:rsid w:val="624E4F96"/>
    <w:rsid w:val="62550507"/>
    <w:rsid w:val="62572605"/>
    <w:rsid w:val="628A2D75"/>
    <w:rsid w:val="628C5B53"/>
    <w:rsid w:val="62980472"/>
    <w:rsid w:val="62994EC4"/>
    <w:rsid w:val="629B3A57"/>
    <w:rsid w:val="629C1CD2"/>
    <w:rsid w:val="62B3478A"/>
    <w:rsid w:val="62B42388"/>
    <w:rsid w:val="62D11724"/>
    <w:rsid w:val="62D36ADF"/>
    <w:rsid w:val="62E27EA9"/>
    <w:rsid w:val="62E40DC0"/>
    <w:rsid w:val="62E4559A"/>
    <w:rsid w:val="62F20CF7"/>
    <w:rsid w:val="62F25F5F"/>
    <w:rsid w:val="62F803D8"/>
    <w:rsid w:val="63007237"/>
    <w:rsid w:val="63036D15"/>
    <w:rsid w:val="631840A6"/>
    <w:rsid w:val="63204A11"/>
    <w:rsid w:val="63344622"/>
    <w:rsid w:val="633D5F70"/>
    <w:rsid w:val="635165E7"/>
    <w:rsid w:val="636567CC"/>
    <w:rsid w:val="636A761D"/>
    <w:rsid w:val="637778CD"/>
    <w:rsid w:val="63810F9A"/>
    <w:rsid w:val="639011A7"/>
    <w:rsid w:val="63923AF1"/>
    <w:rsid w:val="63A0652D"/>
    <w:rsid w:val="63A90A2F"/>
    <w:rsid w:val="63AB607E"/>
    <w:rsid w:val="63AC3CCE"/>
    <w:rsid w:val="63AD0780"/>
    <w:rsid w:val="63BF1151"/>
    <w:rsid w:val="63C346AD"/>
    <w:rsid w:val="63D458C3"/>
    <w:rsid w:val="63DD32F4"/>
    <w:rsid w:val="63DD5F39"/>
    <w:rsid w:val="63E46D2E"/>
    <w:rsid w:val="63ED5834"/>
    <w:rsid w:val="63F20289"/>
    <w:rsid w:val="63F233DD"/>
    <w:rsid w:val="64073E58"/>
    <w:rsid w:val="64186362"/>
    <w:rsid w:val="641C4D60"/>
    <w:rsid w:val="642718BB"/>
    <w:rsid w:val="642A56F4"/>
    <w:rsid w:val="642B1DBB"/>
    <w:rsid w:val="642C38EB"/>
    <w:rsid w:val="6432261B"/>
    <w:rsid w:val="64374F0C"/>
    <w:rsid w:val="64382C77"/>
    <w:rsid w:val="643D0E31"/>
    <w:rsid w:val="64633CF5"/>
    <w:rsid w:val="647273B9"/>
    <w:rsid w:val="6476548B"/>
    <w:rsid w:val="648F0135"/>
    <w:rsid w:val="649A67CC"/>
    <w:rsid w:val="64AB48FF"/>
    <w:rsid w:val="64AF52F1"/>
    <w:rsid w:val="64B07340"/>
    <w:rsid w:val="64BA6A98"/>
    <w:rsid w:val="64C4300B"/>
    <w:rsid w:val="64C57025"/>
    <w:rsid w:val="64C731A6"/>
    <w:rsid w:val="64CB6427"/>
    <w:rsid w:val="64D22FEB"/>
    <w:rsid w:val="64D31695"/>
    <w:rsid w:val="64DB249B"/>
    <w:rsid w:val="64E8185A"/>
    <w:rsid w:val="64EB47B1"/>
    <w:rsid w:val="64EC39CD"/>
    <w:rsid w:val="64EE79F6"/>
    <w:rsid w:val="64F46A06"/>
    <w:rsid w:val="65027A84"/>
    <w:rsid w:val="65086E70"/>
    <w:rsid w:val="651131E0"/>
    <w:rsid w:val="653306EA"/>
    <w:rsid w:val="653543D9"/>
    <w:rsid w:val="655471D5"/>
    <w:rsid w:val="655A2E48"/>
    <w:rsid w:val="655C1CE0"/>
    <w:rsid w:val="655E440D"/>
    <w:rsid w:val="656265C6"/>
    <w:rsid w:val="65660BEF"/>
    <w:rsid w:val="65755830"/>
    <w:rsid w:val="6578000C"/>
    <w:rsid w:val="657B273E"/>
    <w:rsid w:val="6596052C"/>
    <w:rsid w:val="659C15B2"/>
    <w:rsid w:val="659D1C17"/>
    <w:rsid w:val="65A47804"/>
    <w:rsid w:val="65A7012F"/>
    <w:rsid w:val="65AA5A8C"/>
    <w:rsid w:val="65B16C22"/>
    <w:rsid w:val="65B36584"/>
    <w:rsid w:val="65B42803"/>
    <w:rsid w:val="65B56A6C"/>
    <w:rsid w:val="65B72980"/>
    <w:rsid w:val="65BE79F0"/>
    <w:rsid w:val="65C478CE"/>
    <w:rsid w:val="65C7409B"/>
    <w:rsid w:val="65E56B1B"/>
    <w:rsid w:val="661448D9"/>
    <w:rsid w:val="6619558D"/>
    <w:rsid w:val="662A638F"/>
    <w:rsid w:val="66366527"/>
    <w:rsid w:val="663B0BA5"/>
    <w:rsid w:val="66505380"/>
    <w:rsid w:val="665E06FA"/>
    <w:rsid w:val="665F40EC"/>
    <w:rsid w:val="66650D8A"/>
    <w:rsid w:val="666677F9"/>
    <w:rsid w:val="666E12D6"/>
    <w:rsid w:val="66765A2A"/>
    <w:rsid w:val="668E2E6E"/>
    <w:rsid w:val="669A6213"/>
    <w:rsid w:val="669C294C"/>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7052B16"/>
    <w:rsid w:val="67092DB3"/>
    <w:rsid w:val="67123E6B"/>
    <w:rsid w:val="67174254"/>
    <w:rsid w:val="67276930"/>
    <w:rsid w:val="67277709"/>
    <w:rsid w:val="67294CF7"/>
    <w:rsid w:val="673A5E45"/>
    <w:rsid w:val="674049C1"/>
    <w:rsid w:val="67476F1E"/>
    <w:rsid w:val="674D1228"/>
    <w:rsid w:val="674E0977"/>
    <w:rsid w:val="6751052C"/>
    <w:rsid w:val="675E6A21"/>
    <w:rsid w:val="676240E2"/>
    <w:rsid w:val="67666880"/>
    <w:rsid w:val="67763632"/>
    <w:rsid w:val="67835379"/>
    <w:rsid w:val="67846B49"/>
    <w:rsid w:val="679C6BD4"/>
    <w:rsid w:val="67A76E4A"/>
    <w:rsid w:val="67AF2B0F"/>
    <w:rsid w:val="67B238B6"/>
    <w:rsid w:val="67C52C46"/>
    <w:rsid w:val="67DFFC12"/>
    <w:rsid w:val="68000E19"/>
    <w:rsid w:val="68077B9B"/>
    <w:rsid w:val="680D6E3A"/>
    <w:rsid w:val="68294DE1"/>
    <w:rsid w:val="682E177F"/>
    <w:rsid w:val="683A0763"/>
    <w:rsid w:val="683C6F3D"/>
    <w:rsid w:val="684411B7"/>
    <w:rsid w:val="684F7323"/>
    <w:rsid w:val="685132B8"/>
    <w:rsid w:val="685254A1"/>
    <w:rsid w:val="687B29DF"/>
    <w:rsid w:val="68A05257"/>
    <w:rsid w:val="68BD1A1B"/>
    <w:rsid w:val="68BE6D36"/>
    <w:rsid w:val="68C3144A"/>
    <w:rsid w:val="68C46DB0"/>
    <w:rsid w:val="68CB5F2A"/>
    <w:rsid w:val="68E05AFD"/>
    <w:rsid w:val="68E87C4D"/>
    <w:rsid w:val="68EB1743"/>
    <w:rsid w:val="68EF54DE"/>
    <w:rsid w:val="68F40FC2"/>
    <w:rsid w:val="68F81C82"/>
    <w:rsid w:val="690E589C"/>
    <w:rsid w:val="69182EE6"/>
    <w:rsid w:val="692712CA"/>
    <w:rsid w:val="69436C1F"/>
    <w:rsid w:val="694C2F0E"/>
    <w:rsid w:val="6964053C"/>
    <w:rsid w:val="69674117"/>
    <w:rsid w:val="696F3F63"/>
    <w:rsid w:val="69763811"/>
    <w:rsid w:val="6986423E"/>
    <w:rsid w:val="699B1715"/>
    <w:rsid w:val="69A22D4C"/>
    <w:rsid w:val="69A537D1"/>
    <w:rsid w:val="69B91A0F"/>
    <w:rsid w:val="69C56C98"/>
    <w:rsid w:val="69C845E4"/>
    <w:rsid w:val="69D8216F"/>
    <w:rsid w:val="69DB76F0"/>
    <w:rsid w:val="69DC1F2C"/>
    <w:rsid w:val="69DD0BC0"/>
    <w:rsid w:val="69F04BE9"/>
    <w:rsid w:val="69FB0E9D"/>
    <w:rsid w:val="69FD06AA"/>
    <w:rsid w:val="6A157299"/>
    <w:rsid w:val="6A181CCA"/>
    <w:rsid w:val="6A250F79"/>
    <w:rsid w:val="6A337BA8"/>
    <w:rsid w:val="6A4F471F"/>
    <w:rsid w:val="6A501DAC"/>
    <w:rsid w:val="6A6031BE"/>
    <w:rsid w:val="6A70523E"/>
    <w:rsid w:val="6A804980"/>
    <w:rsid w:val="6A8156E3"/>
    <w:rsid w:val="6A9B33CE"/>
    <w:rsid w:val="6A9D7E0C"/>
    <w:rsid w:val="6A9E1D03"/>
    <w:rsid w:val="6A9F4FD5"/>
    <w:rsid w:val="6AB631B6"/>
    <w:rsid w:val="6AD07398"/>
    <w:rsid w:val="6AD90575"/>
    <w:rsid w:val="6ADF6126"/>
    <w:rsid w:val="6B0609E8"/>
    <w:rsid w:val="6B0D3D8A"/>
    <w:rsid w:val="6B117F4C"/>
    <w:rsid w:val="6B1C5393"/>
    <w:rsid w:val="6B212838"/>
    <w:rsid w:val="6B3B69A1"/>
    <w:rsid w:val="6B412484"/>
    <w:rsid w:val="6B4511B8"/>
    <w:rsid w:val="6B5A2559"/>
    <w:rsid w:val="6B5A3FD3"/>
    <w:rsid w:val="6B687BD2"/>
    <w:rsid w:val="6B6A2073"/>
    <w:rsid w:val="6B6D68A7"/>
    <w:rsid w:val="6B84684D"/>
    <w:rsid w:val="6B863DAC"/>
    <w:rsid w:val="6B874A79"/>
    <w:rsid w:val="6B957C0F"/>
    <w:rsid w:val="6B9A55AC"/>
    <w:rsid w:val="6BA66756"/>
    <w:rsid w:val="6BAE3005"/>
    <w:rsid w:val="6BBA1080"/>
    <w:rsid w:val="6BBD1A72"/>
    <w:rsid w:val="6BBD47E4"/>
    <w:rsid w:val="6BCE3625"/>
    <w:rsid w:val="6BD4D3E0"/>
    <w:rsid w:val="6BD93B95"/>
    <w:rsid w:val="6BDF4766"/>
    <w:rsid w:val="6BEE6EF9"/>
    <w:rsid w:val="6BF01564"/>
    <w:rsid w:val="6BFA79CC"/>
    <w:rsid w:val="6BFE062E"/>
    <w:rsid w:val="6C007C84"/>
    <w:rsid w:val="6C0554D3"/>
    <w:rsid w:val="6C09731B"/>
    <w:rsid w:val="6C0C0E50"/>
    <w:rsid w:val="6C0F1737"/>
    <w:rsid w:val="6C2567CD"/>
    <w:rsid w:val="6C2C73B4"/>
    <w:rsid w:val="6C300D12"/>
    <w:rsid w:val="6C346178"/>
    <w:rsid w:val="6C372E0C"/>
    <w:rsid w:val="6C3D7779"/>
    <w:rsid w:val="6C4D24D9"/>
    <w:rsid w:val="6C551C84"/>
    <w:rsid w:val="6C591BA6"/>
    <w:rsid w:val="6C707A19"/>
    <w:rsid w:val="6C7561E0"/>
    <w:rsid w:val="6C780E05"/>
    <w:rsid w:val="6C7D5C18"/>
    <w:rsid w:val="6C823590"/>
    <w:rsid w:val="6C8B0051"/>
    <w:rsid w:val="6C8F4F20"/>
    <w:rsid w:val="6C9E7EC8"/>
    <w:rsid w:val="6CAC7EE4"/>
    <w:rsid w:val="6CAE6D38"/>
    <w:rsid w:val="6CB97ACF"/>
    <w:rsid w:val="6CC63D51"/>
    <w:rsid w:val="6CCC67B4"/>
    <w:rsid w:val="6CCD7BA5"/>
    <w:rsid w:val="6CFDCA47"/>
    <w:rsid w:val="6D080975"/>
    <w:rsid w:val="6D212849"/>
    <w:rsid w:val="6D2321D3"/>
    <w:rsid w:val="6D3148E0"/>
    <w:rsid w:val="6D325090"/>
    <w:rsid w:val="6D374378"/>
    <w:rsid w:val="6D376F72"/>
    <w:rsid w:val="6D38341A"/>
    <w:rsid w:val="6D4020B1"/>
    <w:rsid w:val="6D40548C"/>
    <w:rsid w:val="6D497F73"/>
    <w:rsid w:val="6D506522"/>
    <w:rsid w:val="6D534B97"/>
    <w:rsid w:val="6D64189B"/>
    <w:rsid w:val="6D68769C"/>
    <w:rsid w:val="6D77353A"/>
    <w:rsid w:val="6D7D4EC6"/>
    <w:rsid w:val="6D7D602D"/>
    <w:rsid w:val="6D7E32EC"/>
    <w:rsid w:val="6D7F3C0A"/>
    <w:rsid w:val="6D8F3447"/>
    <w:rsid w:val="6D961FF3"/>
    <w:rsid w:val="6D9C3D8E"/>
    <w:rsid w:val="6DA62903"/>
    <w:rsid w:val="6DA87051"/>
    <w:rsid w:val="6DB5003B"/>
    <w:rsid w:val="6DC44577"/>
    <w:rsid w:val="6DC80564"/>
    <w:rsid w:val="6DDA181F"/>
    <w:rsid w:val="6DEB7EAE"/>
    <w:rsid w:val="6DEC6BC7"/>
    <w:rsid w:val="6DF924E5"/>
    <w:rsid w:val="6DFD50A0"/>
    <w:rsid w:val="6DFF5241"/>
    <w:rsid w:val="6E013EA8"/>
    <w:rsid w:val="6E155D0D"/>
    <w:rsid w:val="6E1F10CC"/>
    <w:rsid w:val="6E2401DF"/>
    <w:rsid w:val="6E2B4A65"/>
    <w:rsid w:val="6E2C7C65"/>
    <w:rsid w:val="6E442AAB"/>
    <w:rsid w:val="6E505448"/>
    <w:rsid w:val="6E577163"/>
    <w:rsid w:val="6E5E36E0"/>
    <w:rsid w:val="6E690456"/>
    <w:rsid w:val="6E6A5AE5"/>
    <w:rsid w:val="6E6C6E57"/>
    <w:rsid w:val="6E753F4E"/>
    <w:rsid w:val="6E8A4FCF"/>
    <w:rsid w:val="6E8D0EB2"/>
    <w:rsid w:val="6E8F3ECF"/>
    <w:rsid w:val="6EA6315D"/>
    <w:rsid w:val="6EAA5315"/>
    <w:rsid w:val="6EB104A4"/>
    <w:rsid w:val="6EB479C4"/>
    <w:rsid w:val="6EB50450"/>
    <w:rsid w:val="6EB571A4"/>
    <w:rsid w:val="6EC709FC"/>
    <w:rsid w:val="6ECA72BB"/>
    <w:rsid w:val="6ECE1B83"/>
    <w:rsid w:val="6ED040EB"/>
    <w:rsid w:val="6ED22D8E"/>
    <w:rsid w:val="6ED425D1"/>
    <w:rsid w:val="6EE060AF"/>
    <w:rsid w:val="6EEB0202"/>
    <w:rsid w:val="6EF8717C"/>
    <w:rsid w:val="6EFA7237"/>
    <w:rsid w:val="6EFE64C4"/>
    <w:rsid w:val="6F0B041D"/>
    <w:rsid w:val="6F101B01"/>
    <w:rsid w:val="6F1A7E13"/>
    <w:rsid w:val="6F2B0278"/>
    <w:rsid w:val="6F2F3B0D"/>
    <w:rsid w:val="6F3A30E8"/>
    <w:rsid w:val="6F45484F"/>
    <w:rsid w:val="6F523156"/>
    <w:rsid w:val="6F5C5D34"/>
    <w:rsid w:val="6F646E8E"/>
    <w:rsid w:val="6F653A8D"/>
    <w:rsid w:val="6F675EA9"/>
    <w:rsid w:val="6F7543BE"/>
    <w:rsid w:val="6F875AF2"/>
    <w:rsid w:val="6F8A7E58"/>
    <w:rsid w:val="6FB42548"/>
    <w:rsid w:val="6FB7348B"/>
    <w:rsid w:val="6FC26011"/>
    <w:rsid w:val="6FCB42F3"/>
    <w:rsid w:val="6FDF1A81"/>
    <w:rsid w:val="6FEE365A"/>
    <w:rsid w:val="70002FFE"/>
    <w:rsid w:val="70027EC7"/>
    <w:rsid w:val="700B4140"/>
    <w:rsid w:val="70196C23"/>
    <w:rsid w:val="7026074A"/>
    <w:rsid w:val="704F5B83"/>
    <w:rsid w:val="70724B28"/>
    <w:rsid w:val="70750242"/>
    <w:rsid w:val="70784870"/>
    <w:rsid w:val="70875D35"/>
    <w:rsid w:val="70907E72"/>
    <w:rsid w:val="70987344"/>
    <w:rsid w:val="70996A80"/>
    <w:rsid w:val="70A41790"/>
    <w:rsid w:val="70AB0BA9"/>
    <w:rsid w:val="70B01966"/>
    <w:rsid w:val="70B501C3"/>
    <w:rsid w:val="70C864EB"/>
    <w:rsid w:val="70D37BD1"/>
    <w:rsid w:val="70E31E6F"/>
    <w:rsid w:val="70EE1580"/>
    <w:rsid w:val="7100588C"/>
    <w:rsid w:val="712A1C7F"/>
    <w:rsid w:val="714C1504"/>
    <w:rsid w:val="715202C3"/>
    <w:rsid w:val="718846F7"/>
    <w:rsid w:val="7189594F"/>
    <w:rsid w:val="718C1CE1"/>
    <w:rsid w:val="7190691C"/>
    <w:rsid w:val="71973FDD"/>
    <w:rsid w:val="71974DF4"/>
    <w:rsid w:val="719B5FD2"/>
    <w:rsid w:val="719E5067"/>
    <w:rsid w:val="71A36A86"/>
    <w:rsid w:val="71AE3B48"/>
    <w:rsid w:val="71B01A80"/>
    <w:rsid w:val="71BF0B08"/>
    <w:rsid w:val="71C32940"/>
    <w:rsid w:val="71D85F3B"/>
    <w:rsid w:val="71D9568C"/>
    <w:rsid w:val="71E41039"/>
    <w:rsid w:val="71EE736B"/>
    <w:rsid w:val="71F2087A"/>
    <w:rsid w:val="71F664AF"/>
    <w:rsid w:val="720908A5"/>
    <w:rsid w:val="72113E29"/>
    <w:rsid w:val="721162C0"/>
    <w:rsid w:val="72141259"/>
    <w:rsid w:val="72173B1E"/>
    <w:rsid w:val="72180A6B"/>
    <w:rsid w:val="722A59E0"/>
    <w:rsid w:val="722F34AB"/>
    <w:rsid w:val="72491E09"/>
    <w:rsid w:val="724D2C1E"/>
    <w:rsid w:val="724F25F1"/>
    <w:rsid w:val="724F416B"/>
    <w:rsid w:val="72633BB9"/>
    <w:rsid w:val="72651524"/>
    <w:rsid w:val="726717AE"/>
    <w:rsid w:val="7270635B"/>
    <w:rsid w:val="727A0251"/>
    <w:rsid w:val="728B6CDF"/>
    <w:rsid w:val="728E1BEE"/>
    <w:rsid w:val="729F3BE6"/>
    <w:rsid w:val="72A11A52"/>
    <w:rsid w:val="72B04AE6"/>
    <w:rsid w:val="72B11F90"/>
    <w:rsid w:val="72BB1831"/>
    <w:rsid w:val="72BD73BE"/>
    <w:rsid w:val="72D76E9D"/>
    <w:rsid w:val="72E21C4A"/>
    <w:rsid w:val="72E367B6"/>
    <w:rsid w:val="72EB10C5"/>
    <w:rsid w:val="73002A67"/>
    <w:rsid w:val="730E03B6"/>
    <w:rsid w:val="731C0E2F"/>
    <w:rsid w:val="73291D85"/>
    <w:rsid w:val="7332685B"/>
    <w:rsid w:val="73521C70"/>
    <w:rsid w:val="735A473D"/>
    <w:rsid w:val="73653B5A"/>
    <w:rsid w:val="73725A4A"/>
    <w:rsid w:val="737D308A"/>
    <w:rsid w:val="73860B26"/>
    <w:rsid w:val="73866C20"/>
    <w:rsid w:val="738A5A2C"/>
    <w:rsid w:val="739C5AC8"/>
    <w:rsid w:val="73AE19FD"/>
    <w:rsid w:val="73B622C8"/>
    <w:rsid w:val="73C26045"/>
    <w:rsid w:val="73CD7D41"/>
    <w:rsid w:val="73D30207"/>
    <w:rsid w:val="73D5384C"/>
    <w:rsid w:val="73E44FF7"/>
    <w:rsid w:val="740313DE"/>
    <w:rsid w:val="74040037"/>
    <w:rsid w:val="74090E92"/>
    <w:rsid w:val="741047BB"/>
    <w:rsid w:val="74213AD5"/>
    <w:rsid w:val="744634CE"/>
    <w:rsid w:val="744855AC"/>
    <w:rsid w:val="744A15C7"/>
    <w:rsid w:val="744F6346"/>
    <w:rsid w:val="74522EB9"/>
    <w:rsid w:val="74547042"/>
    <w:rsid w:val="745E1357"/>
    <w:rsid w:val="745F0885"/>
    <w:rsid w:val="74631696"/>
    <w:rsid w:val="74787B3A"/>
    <w:rsid w:val="747E1975"/>
    <w:rsid w:val="74896FCD"/>
    <w:rsid w:val="748B2469"/>
    <w:rsid w:val="7493799E"/>
    <w:rsid w:val="749A08F6"/>
    <w:rsid w:val="74A079C8"/>
    <w:rsid w:val="74A24410"/>
    <w:rsid w:val="74AE1243"/>
    <w:rsid w:val="74D506EB"/>
    <w:rsid w:val="74D56897"/>
    <w:rsid w:val="74EE0F8A"/>
    <w:rsid w:val="74FA7E85"/>
    <w:rsid w:val="75010237"/>
    <w:rsid w:val="750434CE"/>
    <w:rsid w:val="75070A3C"/>
    <w:rsid w:val="75116EA3"/>
    <w:rsid w:val="7513510F"/>
    <w:rsid w:val="751B62EF"/>
    <w:rsid w:val="75307DB0"/>
    <w:rsid w:val="753454D9"/>
    <w:rsid w:val="753753CE"/>
    <w:rsid w:val="753F36A0"/>
    <w:rsid w:val="7540596D"/>
    <w:rsid w:val="75410EA1"/>
    <w:rsid w:val="75414EFD"/>
    <w:rsid w:val="75541336"/>
    <w:rsid w:val="75562676"/>
    <w:rsid w:val="75575BC7"/>
    <w:rsid w:val="75723538"/>
    <w:rsid w:val="758A7640"/>
    <w:rsid w:val="758B1A8E"/>
    <w:rsid w:val="758D143E"/>
    <w:rsid w:val="75927A37"/>
    <w:rsid w:val="759E7A9A"/>
    <w:rsid w:val="75AC0668"/>
    <w:rsid w:val="75AF2E1E"/>
    <w:rsid w:val="75C11D1D"/>
    <w:rsid w:val="75C744AC"/>
    <w:rsid w:val="75E311D2"/>
    <w:rsid w:val="75E33581"/>
    <w:rsid w:val="75E84EBF"/>
    <w:rsid w:val="75EB57CA"/>
    <w:rsid w:val="76027D5B"/>
    <w:rsid w:val="76035231"/>
    <w:rsid w:val="7606241F"/>
    <w:rsid w:val="7616788E"/>
    <w:rsid w:val="76183F66"/>
    <w:rsid w:val="7632200A"/>
    <w:rsid w:val="763425A9"/>
    <w:rsid w:val="76431336"/>
    <w:rsid w:val="76450A93"/>
    <w:rsid w:val="764E71F7"/>
    <w:rsid w:val="7655792B"/>
    <w:rsid w:val="76566E3E"/>
    <w:rsid w:val="766D3891"/>
    <w:rsid w:val="766E4D83"/>
    <w:rsid w:val="76765641"/>
    <w:rsid w:val="76775AC5"/>
    <w:rsid w:val="76961BF2"/>
    <w:rsid w:val="76AA7803"/>
    <w:rsid w:val="76AD76AB"/>
    <w:rsid w:val="76B847EB"/>
    <w:rsid w:val="76BB5698"/>
    <w:rsid w:val="76BF78B9"/>
    <w:rsid w:val="76C0206C"/>
    <w:rsid w:val="76CC0F85"/>
    <w:rsid w:val="76D07F0A"/>
    <w:rsid w:val="76E2332C"/>
    <w:rsid w:val="76EA5F09"/>
    <w:rsid w:val="76EF5D1A"/>
    <w:rsid w:val="76F071B8"/>
    <w:rsid w:val="76FD2DBE"/>
    <w:rsid w:val="76FF7C38"/>
    <w:rsid w:val="770A7A7C"/>
    <w:rsid w:val="770B5EC8"/>
    <w:rsid w:val="772521BF"/>
    <w:rsid w:val="77256AB4"/>
    <w:rsid w:val="772A7676"/>
    <w:rsid w:val="774D14B3"/>
    <w:rsid w:val="774F5E9B"/>
    <w:rsid w:val="77634D2D"/>
    <w:rsid w:val="776E5BEB"/>
    <w:rsid w:val="776F2ABE"/>
    <w:rsid w:val="77724B4A"/>
    <w:rsid w:val="777F0C50"/>
    <w:rsid w:val="77851C02"/>
    <w:rsid w:val="778F7B7A"/>
    <w:rsid w:val="77961677"/>
    <w:rsid w:val="77AC09DF"/>
    <w:rsid w:val="77BB42C1"/>
    <w:rsid w:val="77CC3B3E"/>
    <w:rsid w:val="77D01E14"/>
    <w:rsid w:val="77E750D4"/>
    <w:rsid w:val="77F066CE"/>
    <w:rsid w:val="77F94D32"/>
    <w:rsid w:val="780A1199"/>
    <w:rsid w:val="78143DD0"/>
    <w:rsid w:val="78171DF1"/>
    <w:rsid w:val="78181329"/>
    <w:rsid w:val="781B53F1"/>
    <w:rsid w:val="78227E4D"/>
    <w:rsid w:val="783B1452"/>
    <w:rsid w:val="785C1BC2"/>
    <w:rsid w:val="78736590"/>
    <w:rsid w:val="787673C1"/>
    <w:rsid w:val="78837320"/>
    <w:rsid w:val="788A3777"/>
    <w:rsid w:val="789B6652"/>
    <w:rsid w:val="78A0486A"/>
    <w:rsid w:val="78AA1529"/>
    <w:rsid w:val="78B13A9C"/>
    <w:rsid w:val="78D854FC"/>
    <w:rsid w:val="78DE5890"/>
    <w:rsid w:val="78E510D8"/>
    <w:rsid w:val="78EB2725"/>
    <w:rsid w:val="78F644C3"/>
    <w:rsid w:val="79003A49"/>
    <w:rsid w:val="79012555"/>
    <w:rsid w:val="790F1FBD"/>
    <w:rsid w:val="791A5AF7"/>
    <w:rsid w:val="791B2407"/>
    <w:rsid w:val="792644DC"/>
    <w:rsid w:val="793042EF"/>
    <w:rsid w:val="79422A6D"/>
    <w:rsid w:val="79441F3B"/>
    <w:rsid w:val="794E1E33"/>
    <w:rsid w:val="7957137F"/>
    <w:rsid w:val="79594842"/>
    <w:rsid w:val="79596A7C"/>
    <w:rsid w:val="798A50E1"/>
    <w:rsid w:val="79924A40"/>
    <w:rsid w:val="79960EC4"/>
    <w:rsid w:val="799A0F51"/>
    <w:rsid w:val="799B656D"/>
    <w:rsid w:val="799B65DB"/>
    <w:rsid w:val="79B34233"/>
    <w:rsid w:val="79BC25A8"/>
    <w:rsid w:val="79CF475B"/>
    <w:rsid w:val="79D73C02"/>
    <w:rsid w:val="79F603F3"/>
    <w:rsid w:val="7A1245F4"/>
    <w:rsid w:val="7A1D3056"/>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B2644"/>
    <w:rsid w:val="7ABE4C86"/>
    <w:rsid w:val="7AC53DE7"/>
    <w:rsid w:val="7AC767DE"/>
    <w:rsid w:val="7ADF2589"/>
    <w:rsid w:val="7AE06DD7"/>
    <w:rsid w:val="7AE42D7B"/>
    <w:rsid w:val="7AED20CC"/>
    <w:rsid w:val="7AEF6D45"/>
    <w:rsid w:val="7AF1799B"/>
    <w:rsid w:val="7AF45033"/>
    <w:rsid w:val="7AF81113"/>
    <w:rsid w:val="7B0F6244"/>
    <w:rsid w:val="7B137E04"/>
    <w:rsid w:val="7B1D61F9"/>
    <w:rsid w:val="7B4A37A0"/>
    <w:rsid w:val="7B5814A6"/>
    <w:rsid w:val="7B6C5837"/>
    <w:rsid w:val="7B7872D9"/>
    <w:rsid w:val="7B910011"/>
    <w:rsid w:val="7B955BE7"/>
    <w:rsid w:val="7B993278"/>
    <w:rsid w:val="7BA53F98"/>
    <w:rsid w:val="7BA9207C"/>
    <w:rsid w:val="7BAA15CA"/>
    <w:rsid w:val="7BBA54CD"/>
    <w:rsid w:val="7BBB6B7D"/>
    <w:rsid w:val="7BC2746C"/>
    <w:rsid w:val="7BC648D1"/>
    <w:rsid w:val="7BC76362"/>
    <w:rsid w:val="7BDB7019"/>
    <w:rsid w:val="7BE560C3"/>
    <w:rsid w:val="7BE619A9"/>
    <w:rsid w:val="7BEE2EDB"/>
    <w:rsid w:val="7C182A0C"/>
    <w:rsid w:val="7C1D40D6"/>
    <w:rsid w:val="7C351B19"/>
    <w:rsid w:val="7C356AF3"/>
    <w:rsid w:val="7C3C3CF4"/>
    <w:rsid w:val="7C4C17F9"/>
    <w:rsid w:val="7C4F33EF"/>
    <w:rsid w:val="7C5B0B15"/>
    <w:rsid w:val="7C6D08AE"/>
    <w:rsid w:val="7C7F0FDC"/>
    <w:rsid w:val="7C936552"/>
    <w:rsid w:val="7C9407B3"/>
    <w:rsid w:val="7C954253"/>
    <w:rsid w:val="7CAA40B0"/>
    <w:rsid w:val="7CB158C8"/>
    <w:rsid w:val="7CB76B18"/>
    <w:rsid w:val="7CBF51DD"/>
    <w:rsid w:val="7CC72CFB"/>
    <w:rsid w:val="7CD23DB6"/>
    <w:rsid w:val="7CD26907"/>
    <w:rsid w:val="7CD4127C"/>
    <w:rsid w:val="7CDE6056"/>
    <w:rsid w:val="7CE91A3F"/>
    <w:rsid w:val="7CE94DBF"/>
    <w:rsid w:val="7CF5B41E"/>
    <w:rsid w:val="7CFC21D9"/>
    <w:rsid w:val="7CFD6B82"/>
    <w:rsid w:val="7D0A450E"/>
    <w:rsid w:val="7D0F0877"/>
    <w:rsid w:val="7D0F6E09"/>
    <w:rsid w:val="7D120D02"/>
    <w:rsid w:val="7D136235"/>
    <w:rsid w:val="7D157E97"/>
    <w:rsid w:val="7D196995"/>
    <w:rsid w:val="7D25331C"/>
    <w:rsid w:val="7D2E0DC2"/>
    <w:rsid w:val="7D352ECD"/>
    <w:rsid w:val="7D377B78"/>
    <w:rsid w:val="7D3C21AD"/>
    <w:rsid w:val="7D534D53"/>
    <w:rsid w:val="7D55280D"/>
    <w:rsid w:val="7D5B100B"/>
    <w:rsid w:val="7D7338AB"/>
    <w:rsid w:val="7D7816CD"/>
    <w:rsid w:val="7D8165A5"/>
    <w:rsid w:val="7D9A0532"/>
    <w:rsid w:val="7D9C4024"/>
    <w:rsid w:val="7DA41A2B"/>
    <w:rsid w:val="7DB77BF0"/>
    <w:rsid w:val="7DB84246"/>
    <w:rsid w:val="7DBF9F49"/>
    <w:rsid w:val="7DC67A43"/>
    <w:rsid w:val="7DCB6AF7"/>
    <w:rsid w:val="7DCF7A15"/>
    <w:rsid w:val="7DD61F49"/>
    <w:rsid w:val="7DEE3F57"/>
    <w:rsid w:val="7DF2744F"/>
    <w:rsid w:val="7DFA66D7"/>
    <w:rsid w:val="7E000C41"/>
    <w:rsid w:val="7E0320C4"/>
    <w:rsid w:val="7E0C10E3"/>
    <w:rsid w:val="7E102231"/>
    <w:rsid w:val="7E110F19"/>
    <w:rsid w:val="7E155F46"/>
    <w:rsid w:val="7E276046"/>
    <w:rsid w:val="7E287D0E"/>
    <w:rsid w:val="7E3C0E8E"/>
    <w:rsid w:val="7E41216F"/>
    <w:rsid w:val="7E57073F"/>
    <w:rsid w:val="7E6B7FA9"/>
    <w:rsid w:val="7E6F242D"/>
    <w:rsid w:val="7E725A08"/>
    <w:rsid w:val="7E767EBC"/>
    <w:rsid w:val="7E7DB761"/>
    <w:rsid w:val="7E8023CC"/>
    <w:rsid w:val="7E836CF1"/>
    <w:rsid w:val="7E8A2DDC"/>
    <w:rsid w:val="7E8A32D4"/>
    <w:rsid w:val="7EB66E26"/>
    <w:rsid w:val="7EC2047F"/>
    <w:rsid w:val="7ED56D65"/>
    <w:rsid w:val="7ED857B2"/>
    <w:rsid w:val="7EE11F11"/>
    <w:rsid w:val="7EE814E0"/>
    <w:rsid w:val="7EFA6252"/>
    <w:rsid w:val="7EFDCBCD"/>
    <w:rsid w:val="7F050C9E"/>
    <w:rsid w:val="7F0B7F33"/>
    <w:rsid w:val="7F183C88"/>
    <w:rsid w:val="7F207025"/>
    <w:rsid w:val="7F275F46"/>
    <w:rsid w:val="7F34177E"/>
    <w:rsid w:val="7F35002E"/>
    <w:rsid w:val="7F3620F6"/>
    <w:rsid w:val="7F735B4E"/>
    <w:rsid w:val="7F736F6C"/>
    <w:rsid w:val="7F797E5E"/>
    <w:rsid w:val="7F7B92C4"/>
    <w:rsid w:val="7F7F36E8"/>
    <w:rsid w:val="7F8D4D1A"/>
    <w:rsid w:val="7F904D59"/>
    <w:rsid w:val="7FAE6FA0"/>
    <w:rsid w:val="7FC15768"/>
    <w:rsid w:val="7FD17B4E"/>
    <w:rsid w:val="7FDFB9F0"/>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A0556C"/>
  <w15:docId w15:val="{B0345758-FDE9-4981-BF48-728D27F1C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ilvl w:val="1"/>
      </w:numPr>
      <w:pBdr>
        <w:top w:val="none" w:sz="0" w:space="0" w:color="auto"/>
      </w:pBdr>
      <w:spacing w:before="180"/>
      <w:outlineLvl w:val="1"/>
    </w:pPr>
    <w:rPr>
      <w:sz w:val="32"/>
      <w:szCs w:val="32"/>
    </w:rPr>
  </w:style>
  <w:style w:type="paragraph" w:styleId="3">
    <w:name w:val="heading 3"/>
    <w:basedOn w:val="a"/>
    <w:next w:val="a"/>
    <w:link w:val="30"/>
    <w:qFormat/>
    <w:pPr>
      <w:numPr>
        <w:ilvl w:val="2"/>
        <w:numId w:val="1"/>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unhideWhenUsed/>
    <w:qFormat/>
    <w:rPr>
      <w:color w:val="0176C3"/>
      <w:u w:val="none"/>
    </w:rPr>
  </w:style>
  <w:style w:type="character" w:styleId="aff3">
    <w:name w:val="annotation reference"/>
    <w:unhideWhenUsed/>
    <w:qFormat/>
    <w:rPr>
      <w:sz w:val="16"/>
      <w:szCs w:val="16"/>
    </w:rPr>
  </w:style>
  <w:style w:type="character" w:styleId="aff4">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left" w:pos="1701"/>
      </w:tabs>
      <w:spacing w:after="0" w:line="240" w:lineRule="auto"/>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5">
    <w:name w:val="List Paragraph"/>
    <w:basedOn w:val="a"/>
    <w:link w:val="aff6"/>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6">
    <w:name w:val="列表段落 字符"/>
    <w:link w:val="aff5"/>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link w:val="maintextChar"/>
    <w:qFormat/>
    <w:pPr>
      <w:spacing w:before="60" w:after="60" w:line="288" w:lineRule="auto"/>
      <w:ind w:left="0" w:firstLineChars="200" w:firstLine="200"/>
    </w:pPr>
    <w:rPr>
      <w:rFonts w:eastAsia="Malgun Gothic"/>
      <w:szCs w:val="20"/>
      <w:lang w:eastAsia="ko-KR"/>
    </w:rPr>
  </w:style>
  <w:style w:type="character" w:customStyle="1" w:styleId="B10">
    <w:name w:val="B1 (文字)"/>
    <w:qFormat/>
    <w:rPr>
      <w:rFonts w:asciiTheme="minorHAnsi" w:eastAsiaTheme="minorEastAsia" w:hAnsiTheme="minorHAnsi" w:cstheme="minorBidi"/>
      <w:sz w:val="22"/>
      <w:szCs w:val="22"/>
    </w:rPr>
  </w:style>
  <w:style w:type="character" w:customStyle="1" w:styleId="TALCar">
    <w:name w:val="TAL Car"/>
    <w:basedOn w:val="a0"/>
    <w:qFormat/>
    <w:locked/>
    <w:rPr>
      <w:rFonts w:ascii="Arial" w:eastAsiaTheme="minorEastAsia" w:hAnsi="Arial"/>
      <w:sz w:val="18"/>
      <w:lang w:val="en-GB" w:eastAsia="en-US"/>
    </w:rPr>
  </w:style>
  <w:style w:type="paragraph" w:customStyle="1" w:styleId="xmsonormal">
    <w:name w:val="x_msonormal"/>
    <w:basedOn w:val="a"/>
    <w:qFormat/>
    <w:pPr>
      <w:spacing w:after="0" w:line="240" w:lineRule="auto"/>
      <w:ind w:left="0"/>
      <w:jc w:val="left"/>
    </w:pPr>
    <w:rPr>
      <w:rFonts w:ascii="Calibri" w:hAnsi="Calibri" w:cs="Calibri"/>
      <w:sz w:val="22"/>
    </w:rPr>
  </w:style>
  <w:style w:type="character" w:customStyle="1" w:styleId="maintextChar">
    <w:name w:val="main text Char"/>
    <w:link w:val="maintext"/>
    <w:qFormat/>
    <w:rPr>
      <w:rFonts w:eastAsia="Malgun Gothic"/>
      <w:lang w:eastAsia="ko-KR"/>
    </w:rPr>
  </w:style>
  <w:style w:type="paragraph" w:customStyle="1" w:styleId="33">
    <w:name w:val="正文3"/>
    <w:rsid w:val="00145AEA"/>
    <w:pPr>
      <w:jc w:val="both"/>
    </w:pPr>
    <w:rPr>
      <w:rFonts w:ascii="Calibri"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12243">
      <w:bodyDiv w:val="1"/>
      <w:marLeft w:val="0"/>
      <w:marRight w:val="0"/>
      <w:marTop w:val="0"/>
      <w:marBottom w:val="0"/>
      <w:divBdr>
        <w:top w:val="none" w:sz="0" w:space="0" w:color="auto"/>
        <w:left w:val="none" w:sz="0" w:space="0" w:color="auto"/>
        <w:bottom w:val="none" w:sz="0" w:space="0" w:color="auto"/>
        <w:right w:val="none" w:sz="0" w:space="0" w:color="auto"/>
      </w:divBdr>
    </w:div>
    <w:div w:id="330526212">
      <w:bodyDiv w:val="1"/>
      <w:marLeft w:val="0"/>
      <w:marRight w:val="0"/>
      <w:marTop w:val="0"/>
      <w:marBottom w:val="0"/>
      <w:divBdr>
        <w:top w:val="none" w:sz="0" w:space="0" w:color="auto"/>
        <w:left w:val="none" w:sz="0" w:space="0" w:color="auto"/>
        <w:bottom w:val="none" w:sz="0" w:space="0" w:color="auto"/>
        <w:right w:val="none" w:sz="0" w:space="0" w:color="auto"/>
      </w:divBdr>
    </w:div>
    <w:div w:id="544997403">
      <w:bodyDiv w:val="1"/>
      <w:marLeft w:val="0"/>
      <w:marRight w:val="0"/>
      <w:marTop w:val="0"/>
      <w:marBottom w:val="0"/>
      <w:divBdr>
        <w:top w:val="none" w:sz="0" w:space="0" w:color="auto"/>
        <w:left w:val="none" w:sz="0" w:space="0" w:color="auto"/>
        <w:bottom w:val="none" w:sz="0" w:space="0" w:color="auto"/>
        <w:right w:val="none" w:sz="0" w:space="0" w:color="auto"/>
      </w:divBdr>
    </w:div>
    <w:div w:id="688917786">
      <w:bodyDiv w:val="1"/>
      <w:marLeft w:val="0"/>
      <w:marRight w:val="0"/>
      <w:marTop w:val="0"/>
      <w:marBottom w:val="0"/>
      <w:divBdr>
        <w:top w:val="none" w:sz="0" w:space="0" w:color="auto"/>
        <w:left w:val="none" w:sz="0" w:space="0" w:color="auto"/>
        <w:bottom w:val="none" w:sz="0" w:space="0" w:color="auto"/>
        <w:right w:val="none" w:sz="0" w:space="0" w:color="auto"/>
      </w:divBdr>
    </w:div>
    <w:div w:id="132350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2C32D1-C599-45DD-B982-B75F79794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4</Pages>
  <Words>1473</Words>
  <Characters>8398</Characters>
  <Application>Microsoft Office Word</Application>
  <DocSecurity>0</DocSecurity>
  <Lines>69</Lines>
  <Paragraphs>19</Paragraphs>
  <ScaleCrop>false</ScaleCrop>
  <Company>ZTE</Company>
  <LinksUpToDate>false</LinksUpToDate>
  <CharactersWithSpaces>9852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18</cp:revision>
  <cp:lastPrinted>2017-11-10T22:24:00Z</cp:lastPrinted>
  <dcterms:created xsi:type="dcterms:W3CDTF">2023-08-09T08:15:00Z</dcterms:created>
  <dcterms:modified xsi:type="dcterms:W3CDTF">2023-09-25T11:04:00Z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